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982" w:rsidRDefault="00361C84" w:rsidP="00AF642B">
      <w:pPr>
        <w:ind w:firstLineChars="800" w:firstLine="2240"/>
        <w:rPr>
          <w:rFonts w:ascii="微软雅黑" w:eastAsia="微软雅黑" w:hAnsi="微软雅黑" w:cs="宋体"/>
          <w:b/>
          <w:color w:val="000000"/>
          <w:kern w:val="0"/>
          <w:sz w:val="28"/>
          <w:szCs w:val="28"/>
          <w:lang w:val="en"/>
        </w:rPr>
      </w:pPr>
      <w:r w:rsidRPr="00CB7D6E">
        <w:rPr>
          <w:rFonts w:ascii="微软雅黑" w:eastAsia="微软雅黑" w:hAnsi="微软雅黑" w:cs="宋体"/>
          <w:b/>
          <w:color w:val="000000"/>
          <w:kern w:val="0"/>
          <w:sz w:val="28"/>
          <w:szCs w:val="28"/>
          <w:lang w:val="en"/>
        </w:rPr>
        <w:t>阿联酋哈利法大学中文简介</w:t>
      </w:r>
    </w:p>
    <w:p w:rsidR="00BB47D5" w:rsidRDefault="00BB47D5" w:rsidP="00BB47D5">
      <w:pPr>
        <w:widowControl/>
        <w:ind w:firstLineChars="200" w:firstLine="460"/>
        <w:jc w:val="left"/>
        <w:rPr>
          <w:rFonts w:ascii="微软雅黑" w:eastAsia="微软雅黑" w:hAnsi="微软雅黑" w:cs="宋体"/>
          <w:color w:val="000000"/>
          <w:kern w:val="0"/>
          <w:sz w:val="23"/>
          <w:szCs w:val="23"/>
          <w:lang w:val="en"/>
        </w:rPr>
      </w:pPr>
      <w:r w:rsidRPr="00897F02">
        <w:rPr>
          <w:rFonts w:ascii="微软雅黑" w:eastAsia="微软雅黑" w:hAnsi="微软雅黑" w:cs="宋体"/>
          <w:color w:val="000000"/>
          <w:kern w:val="0"/>
          <w:sz w:val="23"/>
          <w:szCs w:val="23"/>
          <w:lang w:val="en"/>
        </w:rPr>
        <w:t>哈利法大学以阿拉伯联合酋长国现任总统哈利法(His Highness Sheikh Khalifa bin Zayed Al Nahyan、阿布扎比酋长)命名，2017年初由原哈利法科技研究大学(KUSTAR)、马斯达尔学院(Masdar Institute)和阿布扎比石油学院(Petroleum Institute)合并而成。哈利法大学依托阿联酋及阿布扎比，矢志建设世界领先的研究型大学，培养阿拉伯世界高端创新创业人才，促进阿联酋及海湾国家“后石油时代”知识经济发展。</w:t>
      </w:r>
    </w:p>
    <w:p w:rsidR="00BB47D5" w:rsidRDefault="00BB47D5" w:rsidP="00BB47D5">
      <w:pPr>
        <w:widowControl/>
        <w:ind w:firstLineChars="200" w:firstLine="460"/>
        <w:jc w:val="left"/>
        <w:rPr>
          <w:rFonts w:ascii="微软雅黑" w:eastAsia="微软雅黑" w:hAnsi="微软雅黑" w:cs="宋体"/>
          <w:color w:val="000000"/>
          <w:kern w:val="0"/>
          <w:sz w:val="23"/>
          <w:szCs w:val="23"/>
          <w:lang w:val="en"/>
        </w:rPr>
      </w:pPr>
      <w:r w:rsidRPr="00897F02">
        <w:rPr>
          <w:rFonts w:ascii="微软雅黑" w:eastAsia="微软雅黑" w:hAnsi="微软雅黑" w:cs="宋体"/>
          <w:color w:val="000000"/>
          <w:kern w:val="0"/>
          <w:sz w:val="23"/>
          <w:szCs w:val="23"/>
          <w:lang w:val="en"/>
        </w:rPr>
        <w:t>作为阿布扎比政府全力打造的高等学府，哈利法大学非常注重科学研究，目前有400多个教授，师资团队国际化来自40多个国家。据2018年泰晤士高等教育及QS世界大学排名，新成立的哈利法大学位列全球300多名，阿拉伯地区（22个国家）排第二，稳居阿联酋最佳大学。哈利法大学为美国制大学，涵盖了机械/电子/化工/石油/核能/航空航天等几乎所有工程学科，也包括理学院7个系，还建立了医学与健康科学院，正成为中东非洲首屈一指的世界一流大学。</w:t>
      </w:r>
    </w:p>
    <w:p w:rsidR="00DD61D0" w:rsidRDefault="00BB47D5" w:rsidP="00BB47D5">
      <w:pPr>
        <w:widowControl/>
        <w:ind w:firstLineChars="200" w:firstLine="460"/>
        <w:jc w:val="left"/>
        <w:rPr>
          <w:rFonts w:ascii="微软雅黑" w:eastAsia="微软雅黑" w:hAnsi="微软雅黑" w:cs="宋体"/>
          <w:color w:val="000000"/>
          <w:kern w:val="0"/>
          <w:sz w:val="23"/>
          <w:szCs w:val="23"/>
          <w:lang w:val="en"/>
        </w:rPr>
      </w:pPr>
      <w:r w:rsidRPr="00897F02">
        <w:rPr>
          <w:rFonts w:ascii="微软雅黑" w:eastAsia="微软雅黑" w:hAnsi="微软雅黑" w:cs="宋体"/>
          <w:color w:val="000000"/>
          <w:kern w:val="0"/>
          <w:sz w:val="23"/>
          <w:szCs w:val="23"/>
          <w:lang w:val="en"/>
        </w:rPr>
        <w:t>哈利法大学是美国麻省理工学院、日本东京大学、中国清华大学等世界一流大学的全球合作伙伴，与大批跨国公司保持着长期科研合作关系，哈利法大学的能源研究及实验室得到了许多世界著名能源企业的资助。</w:t>
      </w:r>
    </w:p>
    <w:p w:rsidR="00BB47D5" w:rsidRPr="00897F02" w:rsidRDefault="00BB47D5" w:rsidP="00BB47D5">
      <w:pPr>
        <w:widowControl/>
        <w:ind w:firstLineChars="200" w:firstLine="460"/>
        <w:jc w:val="left"/>
        <w:rPr>
          <w:rFonts w:ascii="微软雅黑" w:eastAsia="微软雅黑" w:hAnsi="微软雅黑" w:cs="宋体"/>
          <w:color w:val="000000"/>
          <w:kern w:val="0"/>
          <w:sz w:val="23"/>
          <w:szCs w:val="23"/>
          <w:lang w:val="en"/>
        </w:rPr>
      </w:pPr>
      <w:bookmarkStart w:id="0" w:name="_GoBack"/>
      <w:bookmarkEnd w:id="0"/>
      <w:r w:rsidRPr="00897F02">
        <w:rPr>
          <w:rFonts w:ascii="微软雅黑" w:eastAsia="微软雅黑" w:hAnsi="微软雅黑" w:cs="宋体"/>
          <w:color w:val="000000"/>
          <w:kern w:val="0"/>
          <w:sz w:val="23"/>
          <w:szCs w:val="23"/>
          <w:lang w:val="en"/>
        </w:rPr>
        <w:t>哈利法大学也是中国教育部涉外监管认可的阿联酋重点大学。  </w:t>
      </w:r>
    </w:p>
    <w:p w:rsidR="00BB47D5" w:rsidRPr="00897F02" w:rsidRDefault="00BB47D5" w:rsidP="00BB47D5">
      <w:pPr>
        <w:rPr>
          <w:rFonts w:ascii="微软雅黑" w:eastAsia="微软雅黑" w:hAnsi="微软雅黑" w:cs="宋体"/>
          <w:color w:val="000000"/>
          <w:kern w:val="0"/>
          <w:sz w:val="23"/>
          <w:szCs w:val="23"/>
          <w:lang w:val="en"/>
        </w:rPr>
      </w:pPr>
    </w:p>
    <w:p w:rsidR="00BB47D5" w:rsidRPr="00BB47D5" w:rsidRDefault="00BB47D5">
      <w:pPr>
        <w:rPr>
          <w:lang w:val="en"/>
        </w:rPr>
      </w:pPr>
    </w:p>
    <w:sectPr w:rsidR="00BB47D5" w:rsidRPr="00BB47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9AB" w:rsidRDefault="004A49AB" w:rsidP="00361C84">
      <w:r>
        <w:separator/>
      </w:r>
    </w:p>
  </w:endnote>
  <w:endnote w:type="continuationSeparator" w:id="0">
    <w:p w:rsidR="004A49AB" w:rsidRDefault="004A49AB" w:rsidP="00361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9AB" w:rsidRDefault="004A49AB" w:rsidP="00361C84">
      <w:r>
        <w:separator/>
      </w:r>
    </w:p>
  </w:footnote>
  <w:footnote w:type="continuationSeparator" w:id="0">
    <w:p w:rsidR="004A49AB" w:rsidRDefault="004A49AB" w:rsidP="00361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936"/>
    <w:rsid w:val="00361C84"/>
    <w:rsid w:val="004A49AB"/>
    <w:rsid w:val="0066282A"/>
    <w:rsid w:val="00666936"/>
    <w:rsid w:val="00AF642B"/>
    <w:rsid w:val="00B12EC3"/>
    <w:rsid w:val="00BB47D5"/>
    <w:rsid w:val="00CC3630"/>
    <w:rsid w:val="00DD61D0"/>
    <w:rsid w:val="00F928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B0009A-D808-474B-9164-144A232D8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61C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61C84"/>
    <w:rPr>
      <w:sz w:val="18"/>
      <w:szCs w:val="18"/>
    </w:rPr>
  </w:style>
  <w:style w:type="paragraph" w:styleId="a4">
    <w:name w:val="footer"/>
    <w:basedOn w:val="a"/>
    <w:link w:val="Char0"/>
    <w:uiPriority w:val="99"/>
    <w:unhideWhenUsed/>
    <w:rsid w:val="00361C84"/>
    <w:pPr>
      <w:tabs>
        <w:tab w:val="center" w:pos="4153"/>
        <w:tab w:val="right" w:pos="8306"/>
      </w:tabs>
      <w:snapToGrid w:val="0"/>
      <w:jc w:val="left"/>
    </w:pPr>
    <w:rPr>
      <w:sz w:val="18"/>
      <w:szCs w:val="18"/>
    </w:rPr>
  </w:style>
  <w:style w:type="character" w:customStyle="1" w:styleId="Char0">
    <w:name w:val="页脚 Char"/>
    <w:basedOn w:val="a0"/>
    <w:link w:val="a4"/>
    <w:uiPriority w:val="99"/>
    <w:rsid w:val="00361C8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Words>
  <Characters>502</Characters>
  <Application>Microsoft Office Word</Application>
  <DocSecurity>0</DocSecurity>
  <Lines>4</Lines>
  <Paragraphs>1</Paragraphs>
  <ScaleCrop>false</ScaleCrop>
  <Company/>
  <LinksUpToDate>false</LinksUpToDate>
  <CharactersWithSpaces>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2018-10-29T03:49:00Z</dcterms:created>
  <dcterms:modified xsi:type="dcterms:W3CDTF">2018-10-29T03:49:00Z</dcterms:modified>
</cp:coreProperties>
</file>