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CE" w:rsidRDefault="00B259B2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四川大学督导听课记录表</w:t>
      </w:r>
    </w:p>
    <w:p w:rsidR="000F30CE" w:rsidRDefault="000F30CE">
      <w:pPr>
        <w:jc w:val="center"/>
        <w:rPr>
          <w:rFonts w:ascii="黑体" w:eastAsia="黑体"/>
          <w:sz w:val="18"/>
          <w:szCs w:val="18"/>
        </w:rPr>
      </w:pPr>
    </w:p>
    <w:p w:rsidR="000F30CE" w:rsidRDefault="00B259B2">
      <w:pPr>
        <w:spacing w:line="600" w:lineRule="exact"/>
        <w:ind w:leftChars="-85" w:left="-178" w:rightChars="-159" w:right="-334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课程名称：</w:t>
      </w:r>
      <w:r>
        <w:rPr>
          <w:rFonts w:ascii="黑体" w:eastAsia="黑体" w:hAnsi="宋体" w:hint="eastAsia"/>
          <w:sz w:val="24"/>
        </w:rPr>
        <w:t>____________________</w:t>
      </w:r>
      <w:r>
        <w:rPr>
          <w:rFonts w:ascii="黑体" w:eastAsia="黑体" w:hAnsi="宋体" w:hint="eastAsia"/>
          <w:szCs w:val="21"/>
        </w:rPr>
        <w:t>课程类别：□基础课□专业基础课□专业课□校</w:t>
      </w:r>
      <w:r>
        <w:rPr>
          <w:rFonts w:ascii="黑体" w:eastAsia="黑体" w:hAnsi="宋体"/>
          <w:szCs w:val="21"/>
        </w:rPr>
        <w:t>级公选课</w:t>
      </w:r>
    </w:p>
    <w:p w:rsidR="000F30CE" w:rsidRDefault="00B259B2">
      <w:pPr>
        <w:spacing w:line="600" w:lineRule="exact"/>
        <w:ind w:leftChars="-85" w:left="-178" w:rightChars="-159" w:right="-334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授课教师：</w:t>
      </w:r>
      <w:r>
        <w:rPr>
          <w:rFonts w:ascii="黑体" w:eastAsia="黑体" w:hAnsi="宋体" w:hint="eastAsia"/>
          <w:sz w:val="24"/>
        </w:rPr>
        <w:t xml:space="preserve">________________  </w:t>
      </w:r>
      <w:r>
        <w:rPr>
          <w:rFonts w:ascii="黑体" w:eastAsia="黑体" w:hAnsi="宋体" w:hint="eastAsia"/>
          <w:sz w:val="24"/>
        </w:rPr>
        <w:t>教师所在学院：</w:t>
      </w:r>
      <w:r>
        <w:rPr>
          <w:rFonts w:ascii="黑体" w:eastAsia="黑体" w:hAnsi="宋体" w:hint="eastAsia"/>
          <w:sz w:val="24"/>
        </w:rPr>
        <w:t>_______________________________</w:t>
      </w:r>
    </w:p>
    <w:p w:rsidR="000F30CE" w:rsidRDefault="00B259B2">
      <w:pPr>
        <w:spacing w:line="600" w:lineRule="exact"/>
        <w:ind w:leftChars="-85" w:left="-178" w:rightChars="-159" w:right="-334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学</w:t>
      </w:r>
      <w:r>
        <w:rPr>
          <w:rFonts w:ascii="黑体" w:eastAsia="黑体" w:hAnsi="宋体"/>
          <w:sz w:val="24"/>
        </w:rPr>
        <w:t>生年级：</w:t>
      </w:r>
      <w:r>
        <w:rPr>
          <w:rFonts w:ascii="黑体" w:eastAsia="黑体" w:hAnsi="宋体" w:hint="eastAsia"/>
          <w:sz w:val="24"/>
        </w:rPr>
        <w:t xml:space="preserve">________________  </w:t>
      </w:r>
      <w:r>
        <w:rPr>
          <w:rFonts w:ascii="黑体" w:eastAsia="黑体" w:hAnsi="宋体" w:hint="eastAsia"/>
          <w:sz w:val="24"/>
        </w:rPr>
        <w:t>学</w:t>
      </w:r>
      <w:r>
        <w:rPr>
          <w:rFonts w:ascii="黑体" w:eastAsia="黑体" w:hAnsi="宋体"/>
          <w:sz w:val="24"/>
        </w:rPr>
        <w:t>生所</w:t>
      </w:r>
      <w:r>
        <w:rPr>
          <w:rFonts w:ascii="黑体" w:eastAsia="黑体" w:hAnsi="宋体" w:hint="eastAsia"/>
          <w:sz w:val="24"/>
        </w:rPr>
        <w:t>在</w:t>
      </w:r>
      <w:r>
        <w:rPr>
          <w:rFonts w:ascii="黑体" w:eastAsia="黑体" w:hAnsi="宋体"/>
          <w:sz w:val="24"/>
        </w:rPr>
        <w:t>学院：</w:t>
      </w:r>
      <w:r>
        <w:rPr>
          <w:rFonts w:ascii="黑体" w:eastAsia="黑体" w:hAnsi="宋体" w:hint="eastAsia"/>
          <w:sz w:val="24"/>
        </w:rPr>
        <w:t>______________________________</w:t>
      </w:r>
    </w:p>
    <w:p w:rsidR="000F30CE" w:rsidRDefault="00B259B2">
      <w:pPr>
        <w:spacing w:line="600" w:lineRule="exact"/>
        <w:ind w:leftChars="-85" w:left="-178" w:rightChars="-159" w:right="-334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听课起止时间（年月日时或周次星期节次）：</w:t>
      </w:r>
      <w:r>
        <w:rPr>
          <w:rFonts w:ascii="黑体" w:eastAsia="黑体" w:hAnsi="宋体" w:hint="eastAsia"/>
          <w:sz w:val="24"/>
        </w:rPr>
        <w:t xml:space="preserve"> ______________________________  </w:t>
      </w:r>
    </w:p>
    <w:p w:rsidR="000F30CE" w:rsidRDefault="00B259B2">
      <w:pPr>
        <w:spacing w:line="600" w:lineRule="exact"/>
        <w:ind w:leftChars="-85" w:left="-178" w:rightChars="-159" w:right="-334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>地</w:t>
      </w: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>点：</w:t>
      </w:r>
      <w:r>
        <w:rPr>
          <w:rFonts w:ascii="黑体" w:eastAsia="黑体" w:hAnsi="宋体" w:hint="eastAsia"/>
          <w:sz w:val="24"/>
        </w:rPr>
        <w:t>_________</w:t>
      </w: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黑体" w:eastAsia="黑体" w:hAnsi="宋体"/>
          <w:sz w:val="24"/>
        </w:rPr>
        <w:t xml:space="preserve">  </w:t>
      </w:r>
      <w:r>
        <w:rPr>
          <w:rFonts w:ascii="黑体" w:eastAsia="黑体" w:hAnsi="宋体" w:hint="eastAsia"/>
          <w:sz w:val="24"/>
        </w:rPr>
        <w:t>总体评价等级</w:t>
      </w:r>
      <w:r>
        <w:rPr>
          <w:rFonts w:ascii="黑体" w:eastAsia="黑体" w:hAnsi="宋体" w:hint="eastAsia"/>
          <w:sz w:val="24"/>
        </w:rPr>
        <w:t>（优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良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中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合格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不合格）</w:t>
      </w:r>
      <w:r>
        <w:rPr>
          <w:rFonts w:ascii="黑体" w:eastAsia="黑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黑体" w:eastAsia="黑体" w:hAnsi="宋体" w:hint="eastAsia"/>
          <w:sz w:val="24"/>
        </w:rPr>
        <w:t>____________</w:t>
      </w:r>
    </w:p>
    <w:p w:rsidR="000F30CE" w:rsidRDefault="000F30CE">
      <w:pPr>
        <w:ind w:leftChars="-85" w:left="-178" w:rightChars="-159" w:right="-334"/>
        <w:rPr>
          <w:rFonts w:ascii="黑体" w:eastAsia="黑体"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0F30CE">
        <w:trPr>
          <w:trHeight w:val="2261"/>
        </w:trPr>
        <w:tc>
          <w:tcPr>
            <w:tcW w:w="8748" w:type="dxa"/>
            <w:shd w:val="clear" w:color="auto" w:fill="auto"/>
          </w:tcPr>
          <w:p w:rsidR="000F30CE" w:rsidRDefault="00B259B2">
            <w:pPr>
              <w:spacing w:line="600" w:lineRule="exact"/>
              <w:ind w:rightChars="-159" w:right="-334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基本情况：</w:t>
            </w: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</w:tc>
      </w:tr>
      <w:tr w:rsidR="000F30CE">
        <w:trPr>
          <w:trHeight w:val="3084"/>
        </w:trPr>
        <w:tc>
          <w:tcPr>
            <w:tcW w:w="8748" w:type="dxa"/>
            <w:shd w:val="clear" w:color="auto" w:fill="auto"/>
          </w:tcPr>
          <w:p w:rsidR="000F30CE" w:rsidRDefault="00B259B2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优点与特色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</w:tc>
      </w:tr>
      <w:tr w:rsidR="000F30CE">
        <w:trPr>
          <w:trHeight w:val="2299"/>
        </w:trPr>
        <w:tc>
          <w:tcPr>
            <w:tcW w:w="8748" w:type="dxa"/>
            <w:shd w:val="clear" w:color="auto" w:fill="auto"/>
          </w:tcPr>
          <w:p w:rsidR="000F30CE" w:rsidRDefault="00B259B2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改进意见与建议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  <w:p w:rsidR="000F30CE" w:rsidRDefault="000F30CE">
            <w:pPr>
              <w:spacing w:line="600" w:lineRule="exact"/>
              <w:ind w:rightChars="-159" w:right="-334"/>
              <w:rPr>
                <w:rFonts w:ascii="黑体" w:eastAsia="黑体"/>
                <w:sz w:val="24"/>
              </w:rPr>
            </w:pPr>
          </w:p>
        </w:tc>
      </w:tr>
    </w:tbl>
    <w:p w:rsidR="000F30CE" w:rsidRDefault="000F30CE">
      <w:pPr>
        <w:spacing w:line="360" w:lineRule="exact"/>
        <w:ind w:rightChars="-159" w:right="-334"/>
        <w:rPr>
          <w:rFonts w:ascii="黑体" w:eastAsia="黑体"/>
          <w:sz w:val="24"/>
        </w:rPr>
      </w:pPr>
    </w:p>
    <w:p w:rsidR="000F30CE" w:rsidRDefault="00B259B2">
      <w:pPr>
        <w:spacing w:line="360" w:lineRule="exact"/>
        <w:ind w:rightChars="-159" w:right="-334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听课人：</w:t>
      </w:r>
    </w:p>
    <w:p w:rsidR="000F30CE" w:rsidRDefault="000F30CE">
      <w:pPr>
        <w:spacing w:line="360" w:lineRule="exact"/>
        <w:ind w:rightChars="-159" w:right="-334"/>
        <w:rPr>
          <w:rFonts w:ascii="黑体" w:eastAsia="黑体"/>
          <w:sz w:val="24"/>
        </w:rPr>
      </w:pPr>
    </w:p>
    <w:p w:rsidR="000F30CE" w:rsidRDefault="000F30CE">
      <w:pPr>
        <w:spacing w:line="360" w:lineRule="exact"/>
        <w:ind w:rightChars="-159" w:right="-334"/>
        <w:rPr>
          <w:rFonts w:ascii="黑体" w:eastAsia="黑体"/>
          <w:sz w:val="24"/>
        </w:rPr>
        <w:sectPr w:rsidR="000F30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680" w:header="851" w:footer="992" w:gutter="0"/>
          <w:cols w:space="425"/>
          <w:docGrid w:type="lines" w:linePitch="312"/>
        </w:sectPr>
      </w:pPr>
    </w:p>
    <w:p w:rsidR="000F30CE" w:rsidRDefault="00B259B2">
      <w:pPr>
        <w:spacing w:line="360" w:lineRule="exact"/>
        <w:ind w:firstLineChars="900" w:firstLine="3243"/>
        <w:rPr>
          <w:rFonts w:ascii="华文行楷" w:eastAsia="华文行楷" w:hAnsi="宋体"/>
          <w:b/>
          <w:sz w:val="36"/>
          <w:szCs w:val="36"/>
        </w:rPr>
      </w:pPr>
      <w:r>
        <w:rPr>
          <w:rFonts w:ascii="华文行楷" w:eastAsia="华文行楷" w:hAnsi="宋体" w:hint="eastAsia"/>
          <w:b/>
          <w:sz w:val="36"/>
          <w:szCs w:val="36"/>
        </w:rPr>
        <w:lastRenderedPageBreak/>
        <w:t>四川</w:t>
      </w:r>
      <w:r>
        <w:rPr>
          <w:rFonts w:ascii="华文行楷" w:eastAsia="华文行楷" w:hAnsi="宋体"/>
          <w:b/>
          <w:sz w:val="36"/>
          <w:szCs w:val="36"/>
        </w:rPr>
        <w:t>大学</w:t>
      </w:r>
      <w:r>
        <w:rPr>
          <w:rFonts w:ascii="华文行楷" w:eastAsia="华文行楷" w:hAnsi="宋体" w:hint="eastAsia"/>
          <w:b/>
          <w:sz w:val="36"/>
          <w:szCs w:val="36"/>
        </w:rPr>
        <w:t>本</w:t>
      </w:r>
      <w:r>
        <w:rPr>
          <w:rFonts w:ascii="华文行楷" w:eastAsia="华文行楷" w:hAnsi="宋体"/>
          <w:b/>
          <w:sz w:val="36"/>
          <w:szCs w:val="36"/>
        </w:rPr>
        <w:t>科课堂教学</w:t>
      </w:r>
      <w:r>
        <w:rPr>
          <w:rFonts w:ascii="华文行楷" w:eastAsia="华文行楷" w:hAnsi="宋体" w:hint="eastAsia"/>
          <w:b/>
          <w:sz w:val="36"/>
          <w:szCs w:val="36"/>
        </w:rPr>
        <w:t>评价指标（</w:t>
      </w:r>
      <w:r>
        <w:rPr>
          <w:rFonts w:ascii="华文行楷" w:eastAsia="华文行楷" w:hAnsi="宋体" w:hint="eastAsia"/>
          <w:b/>
          <w:sz w:val="28"/>
          <w:szCs w:val="28"/>
        </w:rPr>
        <w:t>教学督</w:t>
      </w:r>
      <w:r>
        <w:rPr>
          <w:rFonts w:ascii="华文行楷" w:eastAsia="华文行楷" w:hAnsi="宋体"/>
          <w:b/>
          <w:sz w:val="28"/>
          <w:szCs w:val="28"/>
        </w:rPr>
        <w:t>导</w:t>
      </w:r>
      <w:r>
        <w:rPr>
          <w:rFonts w:ascii="华文行楷" w:eastAsia="华文行楷" w:hAnsi="宋体" w:hint="eastAsia"/>
          <w:b/>
          <w:sz w:val="28"/>
          <w:szCs w:val="28"/>
        </w:rPr>
        <w:t>专家</w:t>
      </w:r>
      <w:r>
        <w:rPr>
          <w:rFonts w:ascii="华文行楷" w:eastAsia="华文行楷" w:hAnsi="宋体"/>
          <w:b/>
          <w:sz w:val="28"/>
          <w:szCs w:val="28"/>
        </w:rPr>
        <w:t>用</w:t>
      </w:r>
      <w:r>
        <w:rPr>
          <w:rFonts w:ascii="华文行楷" w:eastAsia="华文行楷" w:hAnsi="宋体"/>
          <w:b/>
          <w:sz w:val="36"/>
          <w:szCs w:val="36"/>
        </w:rPr>
        <w:t>）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11941"/>
        <w:gridCol w:w="1140"/>
      </w:tblGrid>
      <w:tr w:rsidR="000F30CE">
        <w:trPr>
          <w:trHeight w:val="4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评价指标</w:t>
            </w:r>
          </w:p>
        </w:tc>
        <w:tc>
          <w:tcPr>
            <w:tcW w:w="1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指标内涵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权重</w:t>
            </w:r>
          </w:p>
        </w:tc>
      </w:tr>
      <w:tr w:rsidR="000F30CE">
        <w:trPr>
          <w:trHeight w:val="139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教学理念</w:t>
            </w:r>
          </w:p>
        </w:tc>
        <w:tc>
          <w:tcPr>
            <w:tcW w:w="1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1.</w:t>
            </w:r>
            <w:r>
              <w:rPr>
                <w:rFonts w:ascii="黑体" w:eastAsia="黑体" w:hAnsi="宋体" w:hint="eastAsia"/>
                <w:szCs w:val="21"/>
              </w:rPr>
              <w:t>坚持</w:t>
            </w:r>
            <w:r>
              <w:rPr>
                <w:rFonts w:ascii="黑体" w:eastAsia="黑体" w:hAnsi="宋体"/>
                <w:szCs w:val="21"/>
              </w:rPr>
              <w:t>立德树人。</w:t>
            </w:r>
            <w:r>
              <w:rPr>
                <w:rFonts w:ascii="黑体" w:eastAsia="黑体" w:hAnsi="宋体" w:hint="eastAsia"/>
                <w:szCs w:val="21"/>
              </w:rPr>
              <w:t>在传授知识，注重学生思维发展、能力提高的</w:t>
            </w:r>
            <w:r>
              <w:rPr>
                <w:rFonts w:ascii="黑体" w:eastAsia="黑体" w:hAnsi="宋体"/>
                <w:szCs w:val="21"/>
              </w:rPr>
              <w:t>同时注重学术道德、</w:t>
            </w:r>
            <w:r>
              <w:rPr>
                <w:rFonts w:ascii="黑体" w:eastAsia="黑体" w:hAnsi="宋体" w:hint="eastAsia"/>
                <w:szCs w:val="21"/>
              </w:rPr>
              <w:t>个</w:t>
            </w:r>
            <w:r>
              <w:rPr>
                <w:rFonts w:ascii="黑体" w:eastAsia="黑体" w:hAnsi="宋体"/>
                <w:szCs w:val="21"/>
              </w:rPr>
              <w:t>人品质教育，并能通过</w:t>
            </w:r>
            <w:r>
              <w:rPr>
                <w:rFonts w:ascii="黑体" w:eastAsia="黑体" w:hAnsi="宋体" w:hint="eastAsia"/>
                <w:szCs w:val="21"/>
              </w:rPr>
              <w:t>相关</w:t>
            </w:r>
            <w:r>
              <w:rPr>
                <w:rFonts w:ascii="黑体" w:eastAsia="黑体" w:hAnsi="宋体"/>
                <w:szCs w:val="21"/>
              </w:rPr>
              <w:t>的教学内容或案例，</w:t>
            </w:r>
            <w:r>
              <w:rPr>
                <w:rFonts w:ascii="黑体" w:eastAsia="黑体" w:hAnsi="宋体" w:hint="eastAsia"/>
                <w:szCs w:val="21"/>
              </w:rPr>
              <w:t>培育</w:t>
            </w:r>
            <w:r>
              <w:rPr>
                <w:rFonts w:ascii="黑体" w:eastAsia="黑体" w:hAnsi="宋体"/>
                <w:szCs w:val="21"/>
              </w:rPr>
              <w:t>与践行社会主义核心价植观，做到教书育人；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2.</w:t>
            </w:r>
            <w:r>
              <w:rPr>
                <w:rFonts w:ascii="黑体" w:eastAsia="黑体" w:hAnsi="宋体"/>
                <w:szCs w:val="21"/>
              </w:rPr>
              <w:t>体现</w:t>
            </w:r>
            <w:r>
              <w:rPr>
                <w:rFonts w:ascii="黑体" w:eastAsia="黑体" w:hAnsi="宋体"/>
                <w:szCs w:val="21"/>
              </w:rPr>
              <w:t>“</w:t>
            </w:r>
            <w:r>
              <w:rPr>
                <w:rFonts w:ascii="黑体" w:eastAsia="黑体" w:hAnsi="宋体" w:hint="eastAsia"/>
                <w:szCs w:val="21"/>
              </w:rPr>
              <w:t>以</w:t>
            </w:r>
            <w:r>
              <w:rPr>
                <w:rFonts w:ascii="黑体" w:eastAsia="黑体" w:hAnsi="宋体"/>
                <w:szCs w:val="21"/>
              </w:rPr>
              <w:t>学为中心</w:t>
            </w:r>
            <w:r>
              <w:rPr>
                <w:rFonts w:ascii="黑体" w:eastAsia="黑体" w:hAnsi="宋体"/>
                <w:szCs w:val="21"/>
              </w:rPr>
              <w:t>”</w:t>
            </w:r>
            <w:r>
              <w:rPr>
                <w:rFonts w:ascii="黑体" w:eastAsia="黑体" w:hAnsi="宋体" w:hint="eastAsia"/>
                <w:szCs w:val="21"/>
              </w:rPr>
              <w:t>的</w:t>
            </w:r>
            <w:r>
              <w:rPr>
                <w:rFonts w:ascii="黑体" w:eastAsia="黑体" w:hAnsi="宋体"/>
                <w:szCs w:val="21"/>
              </w:rPr>
              <w:t>探究式教学理念</w:t>
            </w:r>
            <w:r>
              <w:rPr>
                <w:rFonts w:ascii="黑体" w:eastAsia="黑体" w:hAnsi="宋体" w:hint="eastAsia"/>
                <w:szCs w:val="21"/>
              </w:rPr>
              <w:t>，既发挥教师的主导作用，又突出学生主体性，引导激发学生自主学习</w:t>
            </w:r>
            <w:r>
              <w:rPr>
                <w:rFonts w:ascii="黑体" w:eastAsia="黑体" w:hAnsi="宋体"/>
                <w:szCs w:val="21"/>
              </w:rPr>
              <w:t>；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3.</w:t>
            </w:r>
            <w:r>
              <w:rPr>
                <w:rFonts w:ascii="黑体" w:eastAsia="黑体" w:hAnsi="宋体" w:hint="eastAsia"/>
                <w:szCs w:val="21"/>
              </w:rPr>
              <w:t>既重视知识学习，又注重学习方法和治学方法的传授，注意培养学生终身学习的习惯；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4.</w:t>
            </w:r>
            <w:r>
              <w:rPr>
                <w:rFonts w:ascii="黑体" w:eastAsia="黑体" w:hAnsi="宋体" w:hint="eastAsia"/>
                <w:szCs w:val="21"/>
              </w:rPr>
              <w:t>既注重现有知识的讲授，又突出知识的形成过程，引导学生探索未知，培养学生的批判性思维与创新精神。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</w:p>
        </w:tc>
      </w:tr>
      <w:tr w:rsidR="000F30CE">
        <w:trPr>
          <w:trHeight w:val="119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教学内容</w:t>
            </w:r>
          </w:p>
        </w:tc>
        <w:tc>
          <w:tcPr>
            <w:tcW w:w="1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1</w:t>
            </w:r>
            <w:r>
              <w:rPr>
                <w:rFonts w:ascii="黑体" w:eastAsia="黑体" w:hAnsi="宋体" w:hint="eastAsia"/>
                <w:szCs w:val="21"/>
              </w:rPr>
              <w:t>.</w:t>
            </w:r>
            <w:r>
              <w:rPr>
                <w:rFonts w:ascii="黑体" w:eastAsia="黑体" w:hAnsi="宋体" w:hint="eastAsia"/>
                <w:szCs w:val="21"/>
              </w:rPr>
              <w:t>教学准备</w:t>
            </w:r>
            <w:r>
              <w:rPr>
                <w:rFonts w:ascii="黑体" w:eastAsia="黑体" w:hAnsi="宋体"/>
                <w:szCs w:val="21"/>
              </w:rPr>
              <w:t>充分，</w:t>
            </w:r>
            <w:r>
              <w:rPr>
                <w:rFonts w:ascii="黑体" w:eastAsia="黑体" w:hAnsi="宋体" w:hint="eastAsia"/>
                <w:szCs w:val="21"/>
              </w:rPr>
              <w:t>目的明确，教学设计合理；有</w:t>
            </w:r>
            <w:r>
              <w:rPr>
                <w:rFonts w:ascii="黑体" w:eastAsia="黑体" w:hAnsi="宋体"/>
                <w:szCs w:val="21"/>
              </w:rPr>
              <w:t>规范、</w:t>
            </w:r>
            <w:r>
              <w:rPr>
                <w:rFonts w:ascii="黑体" w:eastAsia="黑体" w:hAnsi="宋体" w:hint="eastAsia"/>
                <w:szCs w:val="21"/>
              </w:rPr>
              <w:t>完</w:t>
            </w:r>
            <w:r>
              <w:rPr>
                <w:rFonts w:ascii="黑体" w:eastAsia="黑体" w:hAnsi="宋体"/>
                <w:szCs w:val="21"/>
              </w:rPr>
              <w:t>整、优质的教学资料（</w:t>
            </w:r>
            <w:r>
              <w:rPr>
                <w:rFonts w:ascii="黑体" w:eastAsia="黑体" w:hAnsi="宋体" w:hint="eastAsia"/>
                <w:szCs w:val="21"/>
              </w:rPr>
              <w:t>教学</w:t>
            </w:r>
            <w:r>
              <w:rPr>
                <w:rFonts w:ascii="黑体" w:eastAsia="黑体" w:hAnsi="宋体"/>
                <w:szCs w:val="21"/>
              </w:rPr>
              <w:t>大纲、教材</w:t>
            </w:r>
            <w:r>
              <w:rPr>
                <w:rFonts w:ascii="黑体" w:eastAsia="黑体" w:hAnsi="宋体" w:hint="eastAsia"/>
                <w:szCs w:val="21"/>
              </w:rPr>
              <w:t>、</w:t>
            </w:r>
            <w:r>
              <w:rPr>
                <w:rFonts w:ascii="黑体" w:eastAsia="黑体" w:hAnsi="宋体"/>
                <w:szCs w:val="21"/>
              </w:rPr>
              <w:t>教案、参考文</w:t>
            </w:r>
            <w:r>
              <w:rPr>
                <w:rFonts w:ascii="黑体" w:eastAsia="黑体" w:hAnsi="宋体" w:hint="eastAsia"/>
                <w:szCs w:val="21"/>
              </w:rPr>
              <w:t>献</w:t>
            </w:r>
            <w:r>
              <w:rPr>
                <w:rFonts w:ascii="黑体" w:eastAsia="黑体" w:hAnsi="宋体"/>
                <w:szCs w:val="21"/>
              </w:rPr>
              <w:t>等）</w:t>
            </w:r>
            <w:r>
              <w:rPr>
                <w:rFonts w:ascii="黑体" w:eastAsia="黑体" w:hAnsi="宋体" w:hint="eastAsia"/>
                <w:szCs w:val="21"/>
              </w:rPr>
              <w:t>；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2</w:t>
            </w:r>
            <w:r>
              <w:rPr>
                <w:rFonts w:ascii="黑体" w:eastAsia="黑体" w:hAnsi="宋体" w:hint="eastAsia"/>
                <w:szCs w:val="21"/>
              </w:rPr>
              <w:t>.</w:t>
            </w:r>
            <w:r>
              <w:rPr>
                <w:rFonts w:ascii="黑体" w:eastAsia="黑体" w:hAnsi="宋体" w:hint="eastAsia"/>
                <w:szCs w:val="21"/>
              </w:rPr>
              <w:t>传授的知识</w:t>
            </w:r>
            <w:r>
              <w:rPr>
                <w:rFonts w:ascii="黑体" w:eastAsia="黑体" w:hAnsi="宋体"/>
                <w:szCs w:val="21"/>
              </w:rPr>
              <w:t>和理论</w:t>
            </w:r>
            <w:r>
              <w:rPr>
                <w:rFonts w:ascii="黑体" w:eastAsia="黑体" w:hAnsi="宋体" w:hint="eastAsia"/>
                <w:szCs w:val="21"/>
              </w:rPr>
              <w:t>正</w:t>
            </w:r>
            <w:r>
              <w:rPr>
                <w:rFonts w:ascii="黑体" w:eastAsia="黑体" w:hAnsi="宋体"/>
                <w:szCs w:val="21"/>
              </w:rPr>
              <w:t>确，</w:t>
            </w:r>
            <w:r>
              <w:rPr>
                <w:rFonts w:ascii="黑体" w:eastAsia="黑体" w:hAnsi="宋体" w:hint="eastAsia"/>
                <w:szCs w:val="21"/>
              </w:rPr>
              <w:t>内容</w:t>
            </w:r>
            <w:r>
              <w:rPr>
                <w:rFonts w:ascii="黑体" w:eastAsia="黑体" w:hAnsi="宋体"/>
                <w:szCs w:val="21"/>
              </w:rPr>
              <w:t>丰富且适度，有一定的深度</w:t>
            </w:r>
            <w:r>
              <w:rPr>
                <w:rFonts w:ascii="黑体" w:eastAsia="黑体" w:hAnsi="宋体" w:hint="eastAsia"/>
                <w:szCs w:val="21"/>
              </w:rPr>
              <w:t>、</w:t>
            </w:r>
            <w:r>
              <w:rPr>
                <w:rFonts w:ascii="黑体" w:eastAsia="黑体" w:hAnsi="宋体"/>
                <w:szCs w:val="21"/>
              </w:rPr>
              <w:t>广</w:t>
            </w:r>
            <w:r>
              <w:rPr>
                <w:rFonts w:ascii="黑体" w:eastAsia="黑体" w:hAnsi="宋体" w:hint="eastAsia"/>
                <w:szCs w:val="21"/>
              </w:rPr>
              <w:t>度</w:t>
            </w:r>
            <w:r>
              <w:rPr>
                <w:rFonts w:ascii="黑体" w:eastAsia="黑体" w:hAnsi="宋体"/>
                <w:szCs w:val="21"/>
              </w:rPr>
              <w:t>和学术性；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3.</w:t>
            </w:r>
            <w:r>
              <w:rPr>
                <w:rFonts w:ascii="黑体" w:eastAsia="黑体" w:hAnsi="宋体" w:hint="eastAsia"/>
                <w:szCs w:val="21"/>
              </w:rPr>
              <w:t>讲</w:t>
            </w:r>
            <w:r>
              <w:rPr>
                <w:rFonts w:ascii="黑体" w:eastAsia="黑体" w:hAnsi="宋体"/>
                <w:szCs w:val="21"/>
              </w:rPr>
              <w:t>授科学</w:t>
            </w:r>
            <w:r>
              <w:rPr>
                <w:rFonts w:ascii="黑体" w:eastAsia="黑体" w:hAnsi="宋体" w:hint="eastAsia"/>
                <w:szCs w:val="21"/>
              </w:rPr>
              <w:t>严谨</w:t>
            </w:r>
            <w:r>
              <w:rPr>
                <w:rFonts w:ascii="黑体" w:eastAsia="黑体" w:hAnsi="宋体"/>
                <w:szCs w:val="21"/>
              </w:rPr>
              <w:t>，</w:t>
            </w:r>
            <w:r>
              <w:rPr>
                <w:rFonts w:ascii="黑体" w:eastAsia="黑体" w:hAnsi="宋体" w:hint="eastAsia"/>
                <w:szCs w:val="21"/>
              </w:rPr>
              <w:t>条理清晰，</w:t>
            </w:r>
            <w:r>
              <w:rPr>
                <w:rFonts w:ascii="黑体" w:eastAsia="黑体" w:hAnsi="宋体"/>
                <w:szCs w:val="21"/>
              </w:rPr>
              <w:t>生动流</w:t>
            </w:r>
            <w:r>
              <w:rPr>
                <w:rFonts w:ascii="黑体" w:eastAsia="黑体" w:hAnsi="宋体" w:hint="eastAsia"/>
                <w:szCs w:val="21"/>
              </w:rPr>
              <w:t>畅</w:t>
            </w:r>
            <w:r>
              <w:rPr>
                <w:rFonts w:ascii="黑体" w:eastAsia="黑体" w:hAnsi="宋体"/>
                <w:szCs w:val="21"/>
              </w:rPr>
              <w:t>，</w:t>
            </w:r>
            <w:r>
              <w:rPr>
                <w:rFonts w:ascii="黑体" w:eastAsia="黑体" w:hAnsi="宋体" w:hint="eastAsia"/>
                <w:szCs w:val="21"/>
              </w:rPr>
              <w:t>突出重点，讲清难点；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4.</w:t>
            </w:r>
            <w:r>
              <w:rPr>
                <w:rFonts w:ascii="黑体" w:eastAsia="黑体" w:hAnsi="宋体" w:hint="eastAsia"/>
                <w:szCs w:val="21"/>
              </w:rPr>
              <w:t>以科研成果充实教学内容，注意引导学生了解学科前沿、动态和实践。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30</w:t>
            </w:r>
          </w:p>
        </w:tc>
      </w:tr>
      <w:tr w:rsidR="000F30CE">
        <w:trPr>
          <w:trHeight w:val="90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教学方法与手段</w:t>
            </w:r>
          </w:p>
        </w:tc>
        <w:tc>
          <w:tcPr>
            <w:tcW w:w="1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1.</w:t>
            </w:r>
            <w:r>
              <w:rPr>
                <w:rFonts w:ascii="黑体" w:eastAsia="黑体" w:hAnsi="宋体" w:hint="eastAsia"/>
                <w:szCs w:val="21"/>
              </w:rPr>
              <w:t>根据教学内容，因</w:t>
            </w:r>
            <w:r>
              <w:rPr>
                <w:rFonts w:ascii="黑体" w:eastAsia="黑体" w:hAnsi="宋体"/>
                <w:szCs w:val="21"/>
              </w:rPr>
              <w:t>材</w:t>
            </w:r>
            <w:r>
              <w:rPr>
                <w:rFonts w:ascii="黑体" w:eastAsia="黑体" w:hAnsi="宋体" w:hint="eastAsia"/>
                <w:szCs w:val="21"/>
              </w:rPr>
              <w:t>施</w:t>
            </w:r>
            <w:r>
              <w:rPr>
                <w:rFonts w:ascii="黑体" w:eastAsia="黑体" w:hAnsi="宋体"/>
                <w:szCs w:val="21"/>
              </w:rPr>
              <w:t>教，</w:t>
            </w:r>
            <w:r>
              <w:rPr>
                <w:rFonts w:ascii="黑体" w:eastAsia="黑体" w:hAnsi="宋体" w:hint="eastAsia"/>
                <w:szCs w:val="21"/>
              </w:rPr>
              <w:t>积极采用启发式、探究式、</w:t>
            </w:r>
            <w:r>
              <w:rPr>
                <w:rFonts w:ascii="黑体" w:eastAsia="黑体" w:hAnsi="宋体"/>
                <w:szCs w:val="21"/>
              </w:rPr>
              <w:t>讨论</w:t>
            </w:r>
            <w:r>
              <w:rPr>
                <w:rFonts w:ascii="黑体" w:eastAsia="黑体" w:hAnsi="宋体" w:hint="eastAsia"/>
                <w:szCs w:val="21"/>
              </w:rPr>
              <w:t>式</w:t>
            </w:r>
            <w:r>
              <w:rPr>
                <w:rFonts w:ascii="黑体" w:eastAsia="黑体" w:hAnsi="宋体"/>
                <w:szCs w:val="21"/>
              </w:rPr>
              <w:t>、参与式</w:t>
            </w:r>
            <w:r>
              <w:rPr>
                <w:rFonts w:ascii="黑体" w:eastAsia="黑体" w:hAnsi="宋体" w:hint="eastAsia"/>
                <w:szCs w:val="21"/>
              </w:rPr>
              <w:t>等教学方法，师生互动；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2.</w:t>
            </w:r>
            <w:r>
              <w:rPr>
                <w:rFonts w:ascii="黑体" w:eastAsia="黑体" w:hAnsi="宋体" w:hint="eastAsia"/>
                <w:szCs w:val="21"/>
              </w:rPr>
              <w:t>结合课程要求，合理使用传统与现代教学手段，能</w:t>
            </w:r>
            <w:r>
              <w:rPr>
                <w:rFonts w:ascii="黑体" w:eastAsia="黑体" w:hAnsi="宋体"/>
                <w:szCs w:val="21"/>
              </w:rPr>
              <w:t>有效使用</w:t>
            </w:r>
            <w:r>
              <w:rPr>
                <w:rFonts w:ascii="黑体" w:eastAsia="黑体" w:hAnsi="宋体" w:hint="eastAsia"/>
                <w:szCs w:val="21"/>
              </w:rPr>
              <w:t>多媒</w:t>
            </w:r>
            <w:r>
              <w:rPr>
                <w:rFonts w:ascii="黑体" w:eastAsia="黑体" w:hAnsi="宋体"/>
                <w:szCs w:val="21"/>
              </w:rPr>
              <w:t>体技术、网络信息等教学</w:t>
            </w:r>
            <w:r>
              <w:rPr>
                <w:rFonts w:ascii="黑体" w:eastAsia="黑体" w:hAnsi="宋体" w:hint="eastAsia"/>
                <w:szCs w:val="21"/>
              </w:rPr>
              <w:t>辅助</w:t>
            </w:r>
            <w:r>
              <w:rPr>
                <w:rFonts w:ascii="黑体" w:eastAsia="黑体" w:hAnsi="宋体"/>
                <w:szCs w:val="21"/>
              </w:rPr>
              <w:t>工具</w:t>
            </w:r>
            <w:r>
              <w:rPr>
                <w:rFonts w:ascii="黑体" w:eastAsia="黑体" w:hAnsi="宋体" w:hint="eastAsia"/>
                <w:szCs w:val="21"/>
              </w:rPr>
              <w:t>，</w:t>
            </w:r>
            <w:r>
              <w:rPr>
                <w:rFonts w:ascii="黑体" w:eastAsia="黑体" w:hAnsi="宋体"/>
                <w:szCs w:val="21"/>
              </w:rPr>
              <w:t>效果好</w:t>
            </w:r>
            <w:r>
              <w:rPr>
                <w:rFonts w:ascii="黑体" w:eastAsia="黑体" w:hAnsi="宋体" w:hint="eastAsia"/>
                <w:szCs w:val="21"/>
              </w:rPr>
              <w:t>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3.</w:t>
            </w:r>
            <w:r>
              <w:rPr>
                <w:rFonts w:ascii="黑体" w:eastAsia="黑体" w:hAnsi="宋体" w:hint="eastAsia"/>
                <w:szCs w:val="21"/>
              </w:rPr>
              <w:t>脱稿讲授，语言规范，态度亲和自然，教学节奏张弛有度，善于调动和掌控课堂氛围。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25</w:t>
            </w:r>
          </w:p>
        </w:tc>
      </w:tr>
      <w:tr w:rsidR="000F30CE">
        <w:trPr>
          <w:trHeight w:val="126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考核及</w:t>
            </w:r>
            <w:r>
              <w:rPr>
                <w:rFonts w:ascii="黑体" w:eastAsia="黑体" w:hAnsi="宋体"/>
                <w:b/>
                <w:szCs w:val="21"/>
              </w:rPr>
              <w:t>评价</w:t>
            </w:r>
          </w:p>
        </w:tc>
        <w:tc>
          <w:tcPr>
            <w:tcW w:w="1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1.</w:t>
            </w:r>
            <w:r>
              <w:rPr>
                <w:rFonts w:ascii="黑体" w:eastAsia="黑体" w:hAnsi="宋体" w:hint="eastAsia"/>
                <w:szCs w:val="21"/>
              </w:rPr>
              <w:t>积极</w:t>
            </w:r>
            <w:r>
              <w:rPr>
                <w:rFonts w:ascii="黑体" w:eastAsia="黑体" w:hAnsi="宋体"/>
                <w:szCs w:val="21"/>
              </w:rPr>
              <w:t>实施课</w:t>
            </w:r>
            <w:r>
              <w:rPr>
                <w:rFonts w:ascii="黑体" w:eastAsia="黑体" w:hAnsi="宋体" w:hint="eastAsia"/>
                <w:szCs w:val="21"/>
              </w:rPr>
              <w:t>程</w:t>
            </w:r>
            <w:r>
              <w:rPr>
                <w:rFonts w:ascii="黑体" w:eastAsia="黑体" w:hAnsi="宋体"/>
                <w:szCs w:val="21"/>
              </w:rPr>
              <w:t>教学</w:t>
            </w:r>
            <w:r>
              <w:rPr>
                <w:rFonts w:ascii="黑体" w:eastAsia="黑体" w:hAnsi="宋体" w:hint="eastAsia"/>
                <w:szCs w:val="21"/>
              </w:rPr>
              <w:t>全</w:t>
            </w:r>
            <w:r>
              <w:rPr>
                <w:rFonts w:ascii="黑体" w:eastAsia="黑体" w:hAnsi="宋体"/>
                <w:szCs w:val="21"/>
              </w:rPr>
              <w:t>过程评价考核，</w:t>
            </w:r>
            <w:r>
              <w:rPr>
                <w:rFonts w:ascii="黑体" w:eastAsia="黑体" w:hAnsi="宋体" w:hint="eastAsia"/>
                <w:szCs w:val="21"/>
              </w:rPr>
              <w:t>能</w:t>
            </w:r>
            <w:r>
              <w:rPr>
                <w:rFonts w:ascii="黑体" w:eastAsia="黑体" w:hAnsi="宋体"/>
                <w:szCs w:val="21"/>
              </w:rPr>
              <w:t>采取有效</w:t>
            </w:r>
            <w:r>
              <w:rPr>
                <w:rFonts w:ascii="黑体" w:eastAsia="黑体" w:hAnsi="宋体" w:hint="eastAsia"/>
                <w:szCs w:val="21"/>
              </w:rPr>
              <w:t>办法积极</w:t>
            </w:r>
            <w:r>
              <w:rPr>
                <w:rFonts w:ascii="黑体" w:eastAsia="黑体" w:hAnsi="宋体"/>
                <w:szCs w:val="21"/>
              </w:rPr>
              <w:t>实施</w:t>
            </w:r>
            <w:r>
              <w:rPr>
                <w:rFonts w:ascii="黑体" w:eastAsia="黑体" w:hAnsi="宋体"/>
                <w:szCs w:val="21"/>
              </w:rPr>
              <w:t>“</w:t>
            </w:r>
            <w:r>
              <w:rPr>
                <w:rFonts w:ascii="黑体" w:eastAsia="黑体" w:hAnsi="宋体" w:hint="eastAsia"/>
                <w:szCs w:val="21"/>
              </w:rPr>
              <w:t>评</w:t>
            </w:r>
            <w:r>
              <w:rPr>
                <w:rFonts w:ascii="黑体" w:eastAsia="黑体" w:hAnsi="宋体"/>
                <w:szCs w:val="21"/>
              </w:rPr>
              <w:t>价标准多</w:t>
            </w:r>
            <w:r>
              <w:rPr>
                <w:rFonts w:ascii="黑体" w:eastAsia="黑体" w:hAnsi="宋体" w:hint="eastAsia"/>
                <w:szCs w:val="21"/>
              </w:rPr>
              <w:t>元</w:t>
            </w:r>
            <w:r>
              <w:rPr>
                <w:rFonts w:ascii="黑体" w:eastAsia="黑体" w:hAnsi="宋体"/>
                <w:szCs w:val="21"/>
              </w:rPr>
              <w:t>化</w:t>
            </w:r>
            <w:r>
              <w:rPr>
                <w:rFonts w:ascii="黑体" w:eastAsia="黑体" w:hAnsi="宋体"/>
                <w:szCs w:val="21"/>
              </w:rPr>
              <w:t>”“</w:t>
            </w:r>
            <w:r>
              <w:rPr>
                <w:rFonts w:ascii="黑体" w:eastAsia="黑体" w:hAnsi="宋体" w:hint="eastAsia"/>
                <w:szCs w:val="21"/>
              </w:rPr>
              <w:t>考试</w:t>
            </w:r>
            <w:r>
              <w:rPr>
                <w:rFonts w:ascii="黑体" w:eastAsia="黑体" w:hAnsi="宋体"/>
                <w:szCs w:val="21"/>
              </w:rPr>
              <w:t>方式</w:t>
            </w:r>
            <w:r>
              <w:rPr>
                <w:rFonts w:ascii="黑体" w:eastAsia="黑体" w:hAnsi="宋体" w:hint="eastAsia"/>
                <w:szCs w:val="21"/>
              </w:rPr>
              <w:t>多</w:t>
            </w:r>
            <w:r>
              <w:rPr>
                <w:rFonts w:ascii="黑体" w:eastAsia="黑体" w:hAnsi="宋体"/>
                <w:szCs w:val="21"/>
              </w:rPr>
              <w:t>样化</w:t>
            </w:r>
            <w:r>
              <w:rPr>
                <w:rFonts w:ascii="黑体" w:eastAsia="黑体" w:hAnsi="宋体"/>
                <w:szCs w:val="21"/>
              </w:rPr>
              <w:t>”</w:t>
            </w:r>
            <w:r>
              <w:rPr>
                <w:rFonts w:ascii="黑体" w:eastAsia="黑体" w:hAnsi="宋体" w:hint="eastAsia"/>
                <w:szCs w:val="21"/>
              </w:rPr>
              <w:t>、</w:t>
            </w:r>
            <w:r>
              <w:rPr>
                <w:rFonts w:ascii="黑体" w:eastAsia="黑体" w:hAnsi="宋体"/>
                <w:szCs w:val="21"/>
              </w:rPr>
              <w:t>“</w:t>
            </w:r>
            <w:r>
              <w:rPr>
                <w:rFonts w:ascii="黑体" w:eastAsia="黑体" w:hAnsi="宋体" w:hint="eastAsia"/>
                <w:szCs w:val="21"/>
              </w:rPr>
              <w:t>动</w:t>
            </w:r>
            <w:r>
              <w:rPr>
                <w:rFonts w:ascii="黑体" w:eastAsia="黑体" w:hAnsi="宋体"/>
                <w:szCs w:val="21"/>
              </w:rPr>
              <w:t>态及格线</w:t>
            </w:r>
            <w:r>
              <w:rPr>
                <w:rFonts w:ascii="黑体" w:eastAsia="黑体" w:hAnsi="宋体"/>
                <w:szCs w:val="21"/>
              </w:rPr>
              <w:t>”</w:t>
            </w:r>
            <w:r>
              <w:rPr>
                <w:rFonts w:ascii="黑体" w:eastAsia="黑体" w:hAnsi="宋体" w:hint="eastAsia"/>
                <w:szCs w:val="21"/>
              </w:rPr>
              <w:t>等学</w:t>
            </w:r>
            <w:r>
              <w:rPr>
                <w:rFonts w:ascii="黑体" w:eastAsia="黑体" w:hAnsi="宋体"/>
                <w:szCs w:val="21"/>
              </w:rPr>
              <w:t>生学业评价改革</w:t>
            </w:r>
            <w:r>
              <w:rPr>
                <w:rFonts w:ascii="黑体" w:eastAsia="黑体" w:hAnsi="宋体" w:hint="eastAsia"/>
                <w:szCs w:val="21"/>
              </w:rPr>
              <w:t>，</w:t>
            </w:r>
            <w:r>
              <w:rPr>
                <w:rFonts w:ascii="黑体" w:eastAsia="黑体" w:hAnsi="宋体"/>
                <w:szCs w:val="21"/>
              </w:rPr>
              <w:t>在课堂教学中有所体现；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2.</w:t>
            </w:r>
            <w:r>
              <w:rPr>
                <w:rFonts w:ascii="黑体" w:eastAsia="黑体" w:hAnsi="宋体" w:hint="eastAsia"/>
                <w:szCs w:val="21"/>
              </w:rPr>
              <w:t>严格</w:t>
            </w:r>
            <w:r>
              <w:rPr>
                <w:rFonts w:ascii="黑体" w:eastAsia="黑体" w:hAnsi="宋体"/>
                <w:szCs w:val="21"/>
              </w:rPr>
              <w:t>教学管理，</w:t>
            </w:r>
            <w:r>
              <w:rPr>
                <w:rFonts w:ascii="黑体" w:eastAsia="黑体" w:hAnsi="宋体" w:hint="eastAsia"/>
                <w:szCs w:val="21"/>
              </w:rPr>
              <w:t>及时引导学生认真学习，独立思考，积极参与课堂教学活动；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3.</w:t>
            </w:r>
            <w:r>
              <w:rPr>
                <w:rFonts w:ascii="黑体" w:eastAsia="黑体" w:hAnsi="宋体" w:hint="eastAsia"/>
                <w:szCs w:val="21"/>
              </w:rPr>
              <w:t>采取</w:t>
            </w:r>
            <w:r>
              <w:rPr>
                <w:rFonts w:ascii="黑体" w:eastAsia="黑体" w:hAnsi="宋体"/>
                <w:szCs w:val="21"/>
              </w:rPr>
              <w:t>多种方式</w:t>
            </w:r>
            <w:r>
              <w:rPr>
                <w:rFonts w:ascii="黑体" w:eastAsia="黑体" w:hAnsi="宋体" w:hint="eastAsia"/>
                <w:szCs w:val="21"/>
              </w:rPr>
              <w:t>对</w:t>
            </w:r>
            <w:r>
              <w:rPr>
                <w:rFonts w:ascii="黑体" w:eastAsia="黑体" w:hAnsi="宋体"/>
                <w:szCs w:val="21"/>
              </w:rPr>
              <w:t>学生课内</w:t>
            </w:r>
            <w:r>
              <w:rPr>
                <w:rFonts w:ascii="黑体" w:eastAsia="黑体" w:hAnsi="宋体" w:hint="eastAsia"/>
                <w:szCs w:val="21"/>
              </w:rPr>
              <w:t>外</w:t>
            </w:r>
            <w:r>
              <w:rPr>
                <w:rFonts w:ascii="黑体" w:eastAsia="黑体" w:hAnsi="宋体"/>
                <w:szCs w:val="21"/>
              </w:rPr>
              <w:t>学习</w:t>
            </w:r>
            <w:r>
              <w:rPr>
                <w:rFonts w:ascii="黑体" w:eastAsia="黑体" w:hAnsi="宋体" w:hint="eastAsia"/>
                <w:szCs w:val="21"/>
              </w:rPr>
              <w:t>表现进</w:t>
            </w:r>
            <w:r>
              <w:rPr>
                <w:rFonts w:ascii="黑体" w:eastAsia="黑体" w:hAnsi="宋体"/>
                <w:szCs w:val="21"/>
              </w:rPr>
              <w:t>行检查</w:t>
            </w:r>
            <w:r>
              <w:rPr>
                <w:rFonts w:ascii="黑体" w:eastAsia="黑体" w:hAnsi="宋体" w:hint="eastAsia"/>
                <w:szCs w:val="21"/>
              </w:rPr>
              <w:t>、</w:t>
            </w:r>
            <w:r>
              <w:rPr>
                <w:rFonts w:ascii="黑体" w:eastAsia="黑体" w:hAnsi="宋体"/>
                <w:szCs w:val="21"/>
              </w:rPr>
              <w:t>指导并给予评价</w:t>
            </w:r>
            <w:r>
              <w:rPr>
                <w:rFonts w:ascii="黑体" w:eastAsia="黑体" w:hAnsi="宋体" w:hint="eastAsia"/>
                <w:szCs w:val="21"/>
              </w:rPr>
              <w:t>考核</w:t>
            </w:r>
            <w:r>
              <w:rPr>
                <w:rFonts w:ascii="黑体" w:eastAsia="黑体" w:hAnsi="宋体"/>
                <w:szCs w:val="21"/>
              </w:rPr>
              <w:t>，效果明显。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1</w:t>
            </w:r>
            <w:r>
              <w:rPr>
                <w:rFonts w:ascii="楷体_GB2312" w:eastAsia="楷体_GB2312" w:hint="eastAsia"/>
                <w:b/>
              </w:rPr>
              <w:t>5</w:t>
            </w:r>
          </w:p>
        </w:tc>
      </w:tr>
      <w:tr w:rsidR="000F30CE">
        <w:trPr>
          <w:trHeight w:val="90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教学效果</w:t>
            </w:r>
          </w:p>
        </w:tc>
        <w:tc>
          <w:tcPr>
            <w:tcW w:w="1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1.</w:t>
            </w:r>
            <w:r>
              <w:rPr>
                <w:rFonts w:ascii="黑体" w:eastAsia="黑体" w:hAnsi="宋体"/>
                <w:szCs w:val="21"/>
              </w:rPr>
              <w:t>营造</w:t>
            </w:r>
            <w:r>
              <w:rPr>
                <w:rFonts w:ascii="黑体" w:eastAsia="黑体" w:hAnsi="宋体" w:hint="eastAsia"/>
                <w:szCs w:val="21"/>
              </w:rPr>
              <w:t>了</w:t>
            </w:r>
            <w:r>
              <w:rPr>
                <w:rFonts w:ascii="黑体" w:eastAsia="黑体" w:hAnsi="宋体"/>
                <w:szCs w:val="21"/>
              </w:rPr>
              <w:t>严肃活</w:t>
            </w:r>
            <w:r>
              <w:rPr>
                <w:rFonts w:ascii="黑体" w:eastAsia="黑体" w:hAnsi="宋体" w:hint="eastAsia"/>
                <w:szCs w:val="21"/>
              </w:rPr>
              <w:t>泼</w:t>
            </w:r>
            <w:r>
              <w:rPr>
                <w:rFonts w:ascii="黑体" w:eastAsia="黑体" w:hAnsi="宋体"/>
                <w:szCs w:val="21"/>
              </w:rPr>
              <w:t>的课堂氛</w:t>
            </w:r>
            <w:r>
              <w:rPr>
                <w:rFonts w:ascii="黑体" w:eastAsia="黑体" w:hAnsi="宋体" w:hint="eastAsia"/>
                <w:szCs w:val="21"/>
              </w:rPr>
              <w:t>围</w:t>
            </w:r>
            <w:r>
              <w:rPr>
                <w:rFonts w:ascii="黑体" w:eastAsia="黑体" w:hAnsi="宋体"/>
                <w:szCs w:val="21"/>
              </w:rPr>
              <w:t>，学生能</w:t>
            </w:r>
            <w:r>
              <w:rPr>
                <w:rFonts w:ascii="黑体" w:eastAsia="黑体" w:hAnsi="宋体" w:hint="eastAsia"/>
                <w:szCs w:val="21"/>
              </w:rPr>
              <w:t>发表个人见解、提出问题与教师共同探讨；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2.</w:t>
            </w:r>
            <w:r>
              <w:rPr>
                <w:rFonts w:ascii="黑体" w:eastAsia="黑体" w:hAnsi="宋体" w:hint="eastAsia"/>
                <w:szCs w:val="21"/>
              </w:rPr>
              <w:t>学生精</w:t>
            </w:r>
            <w:r>
              <w:rPr>
                <w:rFonts w:ascii="黑体" w:eastAsia="黑体" w:hAnsi="宋体"/>
                <w:szCs w:val="21"/>
              </w:rPr>
              <w:t>力集中</w:t>
            </w:r>
            <w:r>
              <w:rPr>
                <w:rFonts w:ascii="黑体" w:eastAsia="黑体" w:hAnsi="宋体" w:hint="eastAsia"/>
                <w:szCs w:val="21"/>
              </w:rPr>
              <w:t>，参与意识强，主动回应教师的启发和引导；</w:t>
            </w:r>
            <w:r>
              <w:rPr>
                <w:rFonts w:ascii="黑体" w:eastAsia="黑体" w:hAnsi="宋体"/>
                <w:szCs w:val="21"/>
              </w:rPr>
              <w:t xml:space="preserve"> </w:t>
            </w:r>
          </w:p>
          <w:p w:rsidR="000F30CE" w:rsidRDefault="00B259B2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3.</w:t>
            </w: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/>
                <w:szCs w:val="21"/>
              </w:rPr>
              <w:t>生到课率高。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15</w:t>
            </w:r>
          </w:p>
        </w:tc>
      </w:tr>
      <w:tr w:rsidR="000F30CE">
        <w:trPr>
          <w:trHeight w:val="8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ind w:firstLineChars="200" w:firstLine="422"/>
              <w:jc w:val="lef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特色</w:t>
            </w:r>
          </w:p>
        </w:tc>
        <w:tc>
          <w:tcPr>
            <w:tcW w:w="1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spacing w:line="280" w:lineRule="exact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在教学过程中形成了独特的风貌、鲜明的个性，对提高教学质量、促进学生发展作用大、效果显著。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CE" w:rsidRDefault="00B259B2">
            <w:pPr>
              <w:ind w:firstLineChars="150" w:firstLine="316"/>
              <w:jc w:val="left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/>
                <w:b/>
                <w:szCs w:val="21"/>
              </w:rPr>
              <w:t>5</w:t>
            </w:r>
          </w:p>
        </w:tc>
      </w:tr>
    </w:tbl>
    <w:p w:rsidR="000F30CE" w:rsidRDefault="00B259B2" w:rsidP="00642A90">
      <w:pPr>
        <w:spacing w:beforeLines="50" w:line="280" w:lineRule="exact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注</w:t>
      </w:r>
      <w:r>
        <w:rPr>
          <w:rFonts w:ascii="宋体" w:hAnsi="宋体"/>
          <w:b/>
          <w:szCs w:val="21"/>
        </w:rPr>
        <w:t>：</w:t>
      </w:r>
      <w:r>
        <w:rPr>
          <w:rFonts w:ascii="黑体" w:eastAsia="黑体" w:hAnsi="黑体" w:hint="eastAsia"/>
          <w:b/>
          <w:szCs w:val="21"/>
        </w:rPr>
        <w:t>1.</w:t>
      </w:r>
      <w:r>
        <w:rPr>
          <w:rFonts w:ascii="黑体" w:eastAsia="黑体" w:hAnsi="黑体"/>
          <w:b/>
          <w:szCs w:val="21"/>
        </w:rPr>
        <w:t>本</w:t>
      </w:r>
      <w:r>
        <w:rPr>
          <w:rFonts w:ascii="黑体" w:eastAsia="黑体" w:hAnsi="黑体" w:hint="eastAsia"/>
          <w:b/>
          <w:szCs w:val="21"/>
        </w:rPr>
        <w:t>评</w:t>
      </w:r>
      <w:r>
        <w:rPr>
          <w:rFonts w:ascii="黑体" w:eastAsia="黑体" w:hAnsi="黑体"/>
          <w:b/>
          <w:szCs w:val="21"/>
        </w:rPr>
        <w:t>价指标是在</w:t>
      </w:r>
      <w:r>
        <w:rPr>
          <w:rFonts w:ascii="黑体" w:eastAsia="黑体" w:hAnsi="黑体" w:hint="eastAsia"/>
          <w:b/>
          <w:szCs w:val="21"/>
        </w:rPr>
        <w:t>原</w:t>
      </w:r>
      <w:r>
        <w:rPr>
          <w:rFonts w:ascii="黑体" w:eastAsia="黑体" w:hAnsi="黑体"/>
          <w:b/>
          <w:szCs w:val="21"/>
        </w:rPr>
        <w:t>《</w:t>
      </w:r>
      <w:r>
        <w:rPr>
          <w:rFonts w:ascii="黑体" w:eastAsia="黑体" w:hAnsi="黑体" w:hint="eastAsia"/>
          <w:b/>
          <w:szCs w:val="21"/>
        </w:rPr>
        <w:t>四川</w:t>
      </w:r>
      <w:r>
        <w:rPr>
          <w:rFonts w:ascii="黑体" w:eastAsia="黑体" w:hAnsi="黑体"/>
          <w:b/>
          <w:szCs w:val="21"/>
        </w:rPr>
        <w:t>大学本科课堂教学评价指标》基础上</w:t>
      </w:r>
      <w:r>
        <w:rPr>
          <w:rFonts w:ascii="黑体" w:eastAsia="黑体" w:hAnsi="黑体" w:hint="eastAsia"/>
          <w:b/>
          <w:szCs w:val="21"/>
        </w:rPr>
        <w:t>，</w:t>
      </w:r>
      <w:r>
        <w:rPr>
          <w:rFonts w:ascii="黑体" w:eastAsia="黑体" w:hAnsi="黑体"/>
          <w:b/>
          <w:szCs w:val="21"/>
        </w:rPr>
        <w:t>根据教育教学改革发展需要</w:t>
      </w:r>
      <w:r>
        <w:rPr>
          <w:rFonts w:ascii="黑体" w:eastAsia="黑体" w:hAnsi="黑体" w:hint="eastAsia"/>
          <w:b/>
          <w:szCs w:val="21"/>
        </w:rPr>
        <w:t>，校</w:t>
      </w:r>
      <w:r>
        <w:rPr>
          <w:rFonts w:ascii="黑体" w:eastAsia="黑体" w:hAnsi="黑体"/>
          <w:b/>
          <w:szCs w:val="21"/>
        </w:rPr>
        <w:t>督导委</w:t>
      </w:r>
      <w:r>
        <w:rPr>
          <w:rFonts w:ascii="黑体" w:eastAsia="黑体" w:hAnsi="黑体" w:hint="eastAsia"/>
          <w:b/>
          <w:szCs w:val="21"/>
        </w:rPr>
        <w:t>对</w:t>
      </w:r>
      <w:r>
        <w:rPr>
          <w:rFonts w:ascii="黑体" w:eastAsia="黑体" w:hAnsi="黑体"/>
          <w:b/>
          <w:szCs w:val="21"/>
        </w:rPr>
        <w:t>原使用多年的评价指标再次进行了</w:t>
      </w:r>
      <w:r>
        <w:rPr>
          <w:rFonts w:ascii="黑体" w:eastAsia="黑体" w:hAnsi="黑体" w:hint="eastAsia"/>
          <w:b/>
          <w:szCs w:val="21"/>
        </w:rPr>
        <w:t>充</w:t>
      </w:r>
      <w:r>
        <w:rPr>
          <w:rFonts w:ascii="黑体" w:eastAsia="黑体" w:hAnsi="黑体"/>
          <w:b/>
          <w:szCs w:val="21"/>
        </w:rPr>
        <w:t>分</w:t>
      </w:r>
    </w:p>
    <w:p w:rsidR="000F30CE" w:rsidRDefault="00B259B2">
      <w:pPr>
        <w:spacing w:line="280" w:lineRule="exact"/>
        <w:ind w:leftChars="200" w:left="420" w:firstLineChars="150" w:firstLine="316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t>讨论</w:t>
      </w:r>
      <w:r>
        <w:rPr>
          <w:rFonts w:ascii="黑体" w:eastAsia="黑体" w:hAnsi="黑体" w:hint="eastAsia"/>
          <w:b/>
          <w:szCs w:val="21"/>
        </w:rPr>
        <w:t>，</w:t>
      </w:r>
      <w:r>
        <w:rPr>
          <w:rFonts w:ascii="黑体" w:eastAsia="黑体" w:hAnsi="黑体"/>
          <w:b/>
          <w:szCs w:val="21"/>
        </w:rPr>
        <w:t>修定</w:t>
      </w:r>
      <w:r>
        <w:rPr>
          <w:rFonts w:ascii="黑体" w:eastAsia="黑体" w:hAnsi="黑体" w:hint="eastAsia"/>
          <w:b/>
          <w:szCs w:val="21"/>
        </w:rPr>
        <w:t>而</w:t>
      </w:r>
      <w:r>
        <w:rPr>
          <w:rFonts w:ascii="黑体" w:eastAsia="黑体" w:hAnsi="黑体"/>
          <w:b/>
          <w:szCs w:val="21"/>
        </w:rPr>
        <w:t>成</w:t>
      </w:r>
      <w:r>
        <w:rPr>
          <w:rFonts w:ascii="黑体" w:eastAsia="黑体" w:hAnsi="黑体" w:hint="eastAsia"/>
          <w:b/>
          <w:szCs w:val="21"/>
        </w:rPr>
        <w:t>；</w:t>
      </w:r>
      <w:r>
        <w:rPr>
          <w:rFonts w:ascii="黑体" w:eastAsia="黑体" w:hAnsi="黑体" w:hint="eastAsia"/>
          <w:b/>
          <w:szCs w:val="21"/>
        </w:rPr>
        <w:t xml:space="preserve"> </w:t>
      </w:r>
      <w:r>
        <w:rPr>
          <w:rFonts w:ascii="黑体" w:eastAsia="黑体" w:hAnsi="黑体"/>
          <w:b/>
          <w:szCs w:val="21"/>
        </w:rPr>
        <w:t xml:space="preserve">                              </w:t>
      </w:r>
      <w:r>
        <w:rPr>
          <w:rFonts w:ascii="黑体" w:eastAsia="黑体" w:hAnsi="黑体" w:hint="eastAsia"/>
          <w:b/>
          <w:szCs w:val="21"/>
        </w:rPr>
        <w:t xml:space="preserve"> </w:t>
      </w:r>
    </w:p>
    <w:p w:rsidR="000F30CE" w:rsidRDefault="00B259B2">
      <w:pPr>
        <w:spacing w:line="280" w:lineRule="exact"/>
        <w:ind w:leftChars="200" w:left="420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2.</w:t>
      </w:r>
      <w:r>
        <w:rPr>
          <w:rFonts w:ascii="黑体" w:eastAsia="黑体" w:hAnsi="黑体" w:hint="eastAsia"/>
          <w:b/>
          <w:szCs w:val="21"/>
        </w:rPr>
        <w:t>专</w:t>
      </w:r>
      <w:r>
        <w:rPr>
          <w:rFonts w:ascii="黑体" w:eastAsia="黑体" w:hAnsi="黑体"/>
          <w:b/>
          <w:szCs w:val="21"/>
        </w:rPr>
        <w:t>家评价</w:t>
      </w:r>
      <w:r>
        <w:rPr>
          <w:rFonts w:ascii="黑体" w:eastAsia="黑体" w:hAnsi="黑体" w:hint="eastAsia"/>
          <w:b/>
          <w:szCs w:val="21"/>
        </w:rPr>
        <w:t>采用等</w:t>
      </w:r>
      <w:r>
        <w:rPr>
          <w:rFonts w:ascii="黑体" w:eastAsia="黑体" w:hAnsi="黑体"/>
          <w:b/>
          <w:szCs w:val="21"/>
        </w:rPr>
        <w:t>级（</w:t>
      </w:r>
      <w:r>
        <w:rPr>
          <w:rFonts w:ascii="黑体" w:eastAsia="黑体" w:hAnsi="黑体" w:hint="eastAsia"/>
          <w:b/>
          <w:szCs w:val="21"/>
        </w:rPr>
        <w:t>五</w:t>
      </w:r>
      <w:r>
        <w:rPr>
          <w:rFonts w:ascii="黑体" w:eastAsia="黑体" w:hAnsi="黑体"/>
          <w:b/>
          <w:szCs w:val="21"/>
        </w:rPr>
        <w:t>级制，优</w:t>
      </w:r>
      <w:r>
        <w:rPr>
          <w:rFonts w:ascii="黑体" w:eastAsia="黑体" w:hAnsi="黑体" w:hint="eastAsia"/>
          <w:b/>
          <w:szCs w:val="21"/>
        </w:rPr>
        <w:t>/</w:t>
      </w:r>
      <w:r>
        <w:rPr>
          <w:rFonts w:ascii="黑体" w:eastAsia="黑体" w:hAnsi="黑体"/>
          <w:b/>
          <w:szCs w:val="21"/>
        </w:rPr>
        <w:t>良</w:t>
      </w:r>
      <w:r>
        <w:rPr>
          <w:rFonts w:ascii="黑体" w:eastAsia="黑体" w:hAnsi="黑体" w:hint="eastAsia"/>
          <w:b/>
          <w:szCs w:val="21"/>
        </w:rPr>
        <w:t>/</w:t>
      </w:r>
      <w:r>
        <w:rPr>
          <w:rFonts w:ascii="黑体" w:eastAsia="黑体" w:hAnsi="黑体" w:hint="eastAsia"/>
          <w:b/>
          <w:szCs w:val="21"/>
        </w:rPr>
        <w:t>中</w:t>
      </w:r>
      <w:r>
        <w:rPr>
          <w:rFonts w:ascii="黑体" w:eastAsia="黑体" w:hAnsi="黑体" w:hint="eastAsia"/>
          <w:b/>
          <w:szCs w:val="21"/>
        </w:rPr>
        <w:t>/</w:t>
      </w:r>
      <w:r>
        <w:rPr>
          <w:rFonts w:ascii="黑体" w:eastAsia="黑体" w:hAnsi="黑体" w:hint="eastAsia"/>
          <w:b/>
          <w:szCs w:val="21"/>
        </w:rPr>
        <w:t>合格</w:t>
      </w:r>
      <w:r>
        <w:rPr>
          <w:rFonts w:ascii="黑体" w:eastAsia="黑体" w:hAnsi="黑体" w:hint="eastAsia"/>
          <w:b/>
          <w:szCs w:val="21"/>
        </w:rPr>
        <w:t>/</w:t>
      </w:r>
      <w:r>
        <w:rPr>
          <w:rFonts w:ascii="黑体" w:eastAsia="黑体" w:hAnsi="黑体"/>
          <w:b/>
          <w:szCs w:val="21"/>
        </w:rPr>
        <w:t>不</w:t>
      </w:r>
      <w:r>
        <w:rPr>
          <w:rFonts w:ascii="黑体" w:eastAsia="黑体" w:hAnsi="黑体" w:hint="eastAsia"/>
          <w:b/>
          <w:szCs w:val="21"/>
        </w:rPr>
        <w:t>合格</w:t>
      </w:r>
      <w:r>
        <w:rPr>
          <w:rFonts w:ascii="黑体" w:eastAsia="黑体" w:hAnsi="黑体" w:hint="eastAsia"/>
          <w:b/>
          <w:szCs w:val="21"/>
        </w:rPr>
        <w:t>/</w:t>
      </w:r>
      <w:r>
        <w:rPr>
          <w:rFonts w:ascii="黑体" w:eastAsia="黑体" w:hAnsi="黑体"/>
          <w:b/>
          <w:szCs w:val="21"/>
        </w:rPr>
        <w:t>）；</w:t>
      </w:r>
    </w:p>
    <w:p w:rsidR="000F30CE" w:rsidRDefault="00B259B2">
      <w:pPr>
        <w:spacing w:line="280" w:lineRule="exact"/>
        <w:ind w:firstLineChars="200" w:firstLine="422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t>3</w:t>
      </w:r>
      <w:r>
        <w:rPr>
          <w:rFonts w:ascii="黑体" w:eastAsia="黑体" w:hAnsi="黑体" w:hint="eastAsia"/>
          <w:b/>
          <w:szCs w:val="21"/>
        </w:rPr>
        <w:t>.</w:t>
      </w:r>
      <w:r>
        <w:rPr>
          <w:rFonts w:ascii="黑体" w:eastAsia="黑体" w:hAnsi="黑体" w:hint="eastAsia"/>
          <w:b/>
          <w:szCs w:val="21"/>
        </w:rPr>
        <w:t>可</w:t>
      </w:r>
      <w:r>
        <w:rPr>
          <w:rFonts w:ascii="黑体" w:eastAsia="黑体" w:hAnsi="黑体"/>
          <w:b/>
          <w:szCs w:val="21"/>
        </w:rPr>
        <w:t>供</w:t>
      </w:r>
      <w:r>
        <w:rPr>
          <w:rFonts w:ascii="黑体" w:eastAsia="黑体" w:hAnsi="黑体" w:hint="eastAsia"/>
          <w:b/>
          <w:szCs w:val="21"/>
        </w:rPr>
        <w:t>学院</w:t>
      </w:r>
      <w:r>
        <w:rPr>
          <w:rFonts w:ascii="黑体" w:eastAsia="黑体" w:hAnsi="黑体"/>
          <w:b/>
          <w:szCs w:val="21"/>
        </w:rPr>
        <w:t>督导组</w:t>
      </w:r>
      <w:r>
        <w:rPr>
          <w:rFonts w:ascii="黑体" w:eastAsia="黑体" w:hAnsi="黑体" w:hint="eastAsia"/>
          <w:b/>
          <w:szCs w:val="21"/>
        </w:rPr>
        <w:t>专家</w:t>
      </w:r>
      <w:r>
        <w:rPr>
          <w:rFonts w:ascii="黑体" w:eastAsia="黑体" w:hAnsi="黑体"/>
          <w:b/>
          <w:szCs w:val="21"/>
        </w:rPr>
        <w:t>参考使用</w:t>
      </w:r>
      <w:r>
        <w:rPr>
          <w:rFonts w:ascii="黑体" w:eastAsia="黑体" w:hAnsi="黑体" w:hint="eastAsia"/>
          <w:b/>
          <w:szCs w:val="21"/>
        </w:rPr>
        <w:t>；</w:t>
      </w:r>
    </w:p>
    <w:p w:rsidR="000F30CE" w:rsidRDefault="00B259B2">
      <w:pPr>
        <w:spacing w:line="280" w:lineRule="exact"/>
        <w:ind w:firstLine="421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t>4</w:t>
      </w:r>
      <w:r>
        <w:rPr>
          <w:rFonts w:ascii="黑体" w:eastAsia="黑体" w:hAnsi="黑体" w:hint="eastAsia"/>
          <w:b/>
          <w:szCs w:val="21"/>
        </w:rPr>
        <w:t>.</w:t>
      </w:r>
      <w:r>
        <w:rPr>
          <w:rFonts w:ascii="黑体" w:eastAsia="黑体" w:hAnsi="黑体"/>
          <w:b/>
          <w:szCs w:val="21"/>
        </w:rPr>
        <w:t>本评价</w:t>
      </w:r>
      <w:r>
        <w:rPr>
          <w:rFonts w:ascii="黑体" w:eastAsia="黑体" w:hAnsi="黑体" w:hint="eastAsia"/>
          <w:b/>
          <w:szCs w:val="21"/>
        </w:rPr>
        <w:t>指</w:t>
      </w:r>
      <w:r>
        <w:rPr>
          <w:rFonts w:ascii="黑体" w:eastAsia="黑体" w:hAnsi="黑体"/>
          <w:b/>
          <w:szCs w:val="21"/>
        </w:rPr>
        <w:t>标</w:t>
      </w:r>
      <w:r>
        <w:rPr>
          <w:rFonts w:ascii="黑体" w:eastAsia="黑体" w:hAnsi="黑体" w:hint="eastAsia"/>
          <w:b/>
          <w:szCs w:val="21"/>
        </w:rPr>
        <w:t>表从</w:t>
      </w:r>
      <w:r>
        <w:rPr>
          <w:rFonts w:ascii="黑体" w:eastAsia="黑体" w:hAnsi="黑体" w:hint="eastAsia"/>
          <w:b/>
          <w:szCs w:val="21"/>
        </w:rPr>
        <w:t>2016</w:t>
      </w:r>
      <w:r>
        <w:rPr>
          <w:rFonts w:ascii="黑体" w:eastAsia="黑体" w:hAnsi="黑体" w:hint="eastAsia"/>
          <w:b/>
          <w:szCs w:val="21"/>
        </w:rPr>
        <w:t>年开</w:t>
      </w:r>
      <w:r>
        <w:rPr>
          <w:rFonts w:ascii="黑体" w:eastAsia="黑体" w:hAnsi="黑体"/>
          <w:b/>
          <w:szCs w:val="21"/>
        </w:rPr>
        <w:t>始使用。</w:t>
      </w:r>
      <w:bookmarkStart w:id="0" w:name="_GoBack"/>
      <w:bookmarkEnd w:id="0"/>
    </w:p>
    <w:sectPr w:rsidR="000F30CE" w:rsidSect="000F30CE">
      <w:pgSz w:w="16838" w:h="11906" w:orient="landscape"/>
      <w:pgMar w:top="68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B2" w:rsidRDefault="00B259B2" w:rsidP="000F30CE">
      <w:r>
        <w:separator/>
      </w:r>
    </w:p>
  </w:endnote>
  <w:endnote w:type="continuationSeparator" w:id="0">
    <w:p w:rsidR="00B259B2" w:rsidRDefault="00B259B2" w:rsidP="000F3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0" w:rsidRDefault="00642A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0" w:rsidRDefault="00642A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0" w:rsidRDefault="00642A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B2" w:rsidRDefault="00B259B2" w:rsidP="000F30CE">
      <w:r>
        <w:separator/>
      </w:r>
    </w:p>
  </w:footnote>
  <w:footnote w:type="continuationSeparator" w:id="0">
    <w:p w:rsidR="00B259B2" w:rsidRDefault="00B259B2" w:rsidP="000F3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0" w:rsidRDefault="00642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CE" w:rsidRPr="00642A90" w:rsidRDefault="00642A90">
    <w:pPr>
      <w:pStyle w:val="a5"/>
      <w:rPr>
        <w:b/>
      </w:rPr>
    </w:pPr>
    <w:r>
      <w:rPr>
        <w:rFonts w:hint="eastAsia"/>
        <w:b/>
      </w:rPr>
      <w:t>需</w:t>
    </w:r>
    <w:r w:rsidR="00B259B2" w:rsidRPr="00642A90">
      <w:rPr>
        <w:rFonts w:hint="eastAsia"/>
        <w:b/>
      </w:rPr>
      <w:t>双面打印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0" w:rsidRDefault="00642A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BE5"/>
    <w:rsid w:val="00047E70"/>
    <w:rsid w:val="000C60E6"/>
    <w:rsid w:val="000F30CE"/>
    <w:rsid w:val="002E6BE5"/>
    <w:rsid w:val="00345ABD"/>
    <w:rsid w:val="003528C9"/>
    <w:rsid w:val="0062677B"/>
    <w:rsid w:val="00642A90"/>
    <w:rsid w:val="0071710E"/>
    <w:rsid w:val="007740A0"/>
    <w:rsid w:val="009C17AE"/>
    <w:rsid w:val="009F630B"/>
    <w:rsid w:val="00B259B2"/>
    <w:rsid w:val="00C5306F"/>
    <w:rsid w:val="00C66F86"/>
    <w:rsid w:val="00C70330"/>
    <w:rsid w:val="00D068A2"/>
    <w:rsid w:val="00DF138E"/>
    <w:rsid w:val="00EC3E14"/>
    <w:rsid w:val="23C55807"/>
    <w:rsid w:val="3AE77460"/>
    <w:rsid w:val="4CCA36E0"/>
    <w:rsid w:val="70CB5859"/>
    <w:rsid w:val="75395226"/>
    <w:rsid w:val="7AF72A88"/>
    <w:rsid w:val="7D2B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F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30C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F30C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30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ABF4E-8093-40C7-A388-F82AED44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Administrator</cp:lastModifiedBy>
  <cp:revision>10</cp:revision>
  <cp:lastPrinted>2016-03-15T09:42:00Z</cp:lastPrinted>
  <dcterms:created xsi:type="dcterms:W3CDTF">2016-03-15T09:21:00Z</dcterms:created>
  <dcterms:modified xsi:type="dcterms:W3CDTF">2018-09-06T07:03:00Z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