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1C" w:rsidRPr="004A16D3" w:rsidRDefault="004F181C" w:rsidP="004F181C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4A16D3">
        <w:rPr>
          <w:rFonts w:ascii="黑体" w:eastAsia="黑体" w:hAnsi="黑体" w:hint="eastAsia"/>
          <w:b/>
          <w:sz w:val="30"/>
          <w:szCs w:val="30"/>
        </w:rPr>
        <w:t>2014-2015</w:t>
      </w:r>
      <w:r>
        <w:rPr>
          <w:rFonts w:ascii="黑体" w:eastAsia="黑体" w:hAnsi="黑体" w:hint="eastAsia"/>
          <w:b/>
          <w:sz w:val="30"/>
          <w:szCs w:val="30"/>
        </w:rPr>
        <w:t>学年</w:t>
      </w:r>
      <w:r>
        <w:rPr>
          <w:rFonts w:ascii="黑体" w:eastAsia="黑体" w:hAnsi="黑体"/>
          <w:b/>
          <w:sz w:val="30"/>
          <w:szCs w:val="30"/>
        </w:rPr>
        <w:t>度</w:t>
      </w:r>
      <w:r w:rsidRPr="004A16D3">
        <w:rPr>
          <w:rFonts w:ascii="黑体" w:eastAsia="黑体" w:hAnsi="黑体" w:hint="eastAsia"/>
          <w:b/>
          <w:sz w:val="30"/>
          <w:szCs w:val="30"/>
        </w:rPr>
        <w:t>春季学期随机听课情况</w:t>
      </w:r>
      <w:r>
        <w:rPr>
          <w:rFonts w:ascii="黑体" w:eastAsia="黑体" w:hAnsi="黑体" w:hint="eastAsia"/>
          <w:b/>
          <w:sz w:val="30"/>
          <w:szCs w:val="30"/>
        </w:rPr>
        <w:t>（简</w:t>
      </w:r>
      <w:r>
        <w:rPr>
          <w:rFonts w:ascii="黑体" w:eastAsia="黑体" w:hAnsi="黑体"/>
          <w:b/>
          <w:sz w:val="30"/>
          <w:szCs w:val="30"/>
        </w:rPr>
        <w:t>缩版</w:t>
      </w:r>
      <w:r>
        <w:rPr>
          <w:rFonts w:ascii="黑体" w:eastAsia="黑体" w:hAnsi="黑体" w:hint="eastAsia"/>
          <w:b/>
          <w:sz w:val="30"/>
          <w:szCs w:val="30"/>
        </w:rPr>
        <w:t>）</w:t>
      </w:r>
    </w:p>
    <w:p w:rsidR="004F181C" w:rsidRPr="001F70C7" w:rsidRDefault="004F181C" w:rsidP="004F181C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F181C" w:rsidRPr="009717B7" w:rsidRDefault="004F181C" w:rsidP="004F181C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9717B7">
        <w:rPr>
          <w:rFonts w:ascii="黑体" w:eastAsia="黑体" w:hAnsi="黑体" w:hint="eastAsia"/>
          <w:b/>
          <w:sz w:val="28"/>
          <w:szCs w:val="28"/>
        </w:rPr>
        <w:t>一、基本情况</w:t>
      </w:r>
    </w:p>
    <w:p w:rsidR="004F181C" w:rsidRPr="001F70C7" w:rsidRDefault="004F181C" w:rsidP="004F181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70C7">
        <w:rPr>
          <w:rFonts w:asciiTheme="minorEastAsia" w:hAnsiTheme="minorEastAsia" w:hint="eastAsia"/>
          <w:sz w:val="24"/>
          <w:szCs w:val="24"/>
        </w:rPr>
        <w:t>作为常态工作内容之一，校督导委在2014-2015</w:t>
      </w:r>
      <w:r>
        <w:rPr>
          <w:rFonts w:asciiTheme="minorEastAsia" w:hAnsiTheme="minorEastAsia" w:hint="eastAsia"/>
          <w:sz w:val="24"/>
          <w:szCs w:val="24"/>
        </w:rPr>
        <w:t>学</w:t>
      </w:r>
      <w:r>
        <w:rPr>
          <w:rFonts w:asciiTheme="minorEastAsia" w:hAnsiTheme="minorEastAsia"/>
          <w:sz w:val="24"/>
          <w:szCs w:val="24"/>
        </w:rPr>
        <w:t>年度</w:t>
      </w:r>
      <w:r w:rsidRPr="001F70C7">
        <w:rPr>
          <w:rFonts w:asciiTheme="minorEastAsia" w:hAnsiTheme="minorEastAsia" w:hint="eastAsia"/>
          <w:sz w:val="24"/>
          <w:szCs w:val="24"/>
        </w:rPr>
        <w:t>的春季学期，继</w:t>
      </w:r>
      <w:r>
        <w:rPr>
          <w:rFonts w:asciiTheme="minorEastAsia" w:hAnsiTheme="minorEastAsia" w:hint="eastAsia"/>
          <w:sz w:val="24"/>
          <w:szCs w:val="24"/>
        </w:rPr>
        <w:t>续</w:t>
      </w:r>
      <w:r w:rsidRPr="001F70C7">
        <w:rPr>
          <w:rFonts w:asciiTheme="minorEastAsia" w:hAnsiTheme="minorEastAsia" w:hint="eastAsia"/>
          <w:sz w:val="24"/>
          <w:szCs w:val="24"/>
        </w:rPr>
        <w:t>对本科教学的课堂教学效果，以随机抽样的方式，听取了文、理、工、</w:t>
      </w:r>
      <w:proofErr w:type="gramStart"/>
      <w:r w:rsidRPr="001F70C7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Pr="001F70C7">
        <w:rPr>
          <w:rFonts w:asciiTheme="minorEastAsia" w:hAnsiTheme="minorEastAsia" w:hint="eastAsia"/>
          <w:sz w:val="24"/>
          <w:szCs w:val="24"/>
        </w:rPr>
        <w:t>各学院及其他单位所开出的课程，督导委员共听取了142门（次）、281节课，同时就课堂的基本情况、优点与特色、改进意见与建议进行了详细的记录和打分评价。</w:t>
      </w:r>
    </w:p>
    <w:p w:rsidR="004F181C" w:rsidRDefault="004F181C" w:rsidP="004F181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25563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525563">
        <w:rPr>
          <w:rFonts w:asciiTheme="minorEastAsia" w:hAnsiTheme="minorEastAsia" w:hint="eastAsia"/>
          <w:sz w:val="24"/>
          <w:szCs w:val="24"/>
        </w:rPr>
        <w:t>听课门类</w:t>
      </w:r>
    </w:p>
    <w:p w:rsidR="004F181C" w:rsidRPr="00525563" w:rsidRDefault="004F181C" w:rsidP="004F181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25563">
        <w:rPr>
          <w:rFonts w:asciiTheme="minorEastAsia" w:hAnsiTheme="minorEastAsia" w:hint="eastAsia"/>
          <w:sz w:val="24"/>
          <w:szCs w:val="24"/>
        </w:rPr>
        <w:t>基础课47门（次），约占33.1%；专业基础课36门（次），约占25.4%；专业课26门（次），约占18.3%；选修课10门（次），约占7.0%；</w:t>
      </w:r>
      <w:proofErr w:type="gramStart"/>
      <w:r>
        <w:rPr>
          <w:rFonts w:asciiTheme="minorEastAsia" w:hAnsiTheme="minorEastAsia" w:hint="eastAsia"/>
          <w:sz w:val="24"/>
          <w:szCs w:val="24"/>
        </w:rPr>
        <w:t>慕</w:t>
      </w:r>
      <w:r w:rsidRPr="00525563">
        <w:rPr>
          <w:rFonts w:asciiTheme="minorEastAsia" w:hAnsiTheme="minorEastAsia" w:hint="eastAsia"/>
          <w:sz w:val="24"/>
          <w:szCs w:val="24"/>
        </w:rPr>
        <w:t>课22门</w:t>
      </w:r>
      <w:proofErr w:type="gramEnd"/>
      <w:r w:rsidRPr="00525563">
        <w:rPr>
          <w:rFonts w:asciiTheme="minorEastAsia" w:hAnsiTheme="minorEastAsia" w:hint="eastAsia"/>
          <w:sz w:val="24"/>
          <w:szCs w:val="24"/>
        </w:rPr>
        <w:t>（次），约占16.2%。基础课与专业基础课合计约占58.5%。</w:t>
      </w:r>
    </w:p>
    <w:p w:rsidR="004F181C" w:rsidRPr="00525563" w:rsidRDefault="004F181C" w:rsidP="004F181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25563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525563">
        <w:rPr>
          <w:rFonts w:asciiTheme="minorEastAsia" w:hAnsiTheme="minorEastAsia" w:hint="eastAsia"/>
          <w:sz w:val="24"/>
          <w:szCs w:val="24"/>
        </w:rPr>
        <w:t>听课评价</w:t>
      </w:r>
    </w:p>
    <w:p w:rsidR="004F181C" w:rsidRPr="00525563" w:rsidRDefault="004F181C" w:rsidP="004F181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25563">
        <w:rPr>
          <w:rFonts w:asciiTheme="minorEastAsia" w:hAnsiTheme="minorEastAsia"/>
          <w:sz w:val="24"/>
          <w:szCs w:val="24"/>
        </w:rPr>
        <w:t>优</w:t>
      </w:r>
      <w:r w:rsidRPr="00525563">
        <w:rPr>
          <w:rFonts w:asciiTheme="minorEastAsia" w:hAnsiTheme="minorEastAsia" w:hint="eastAsia"/>
          <w:sz w:val="24"/>
          <w:szCs w:val="24"/>
        </w:rPr>
        <w:t>32门（次），约占22.5%；良78门（次），约占54.9%；中30门（次），约占21.1%；</w:t>
      </w:r>
      <w:r w:rsidRPr="00525563">
        <w:rPr>
          <w:rFonts w:asciiTheme="minorEastAsia" w:hAnsiTheme="minorEastAsia"/>
          <w:sz w:val="24"/>
          <w:szCs w:val="24"/>
        </w:rPr>
        <w:t>及格</w:t>
      </w:r>
      <w:r w:rsidRPr="00525563">
        <w:rPr>
          <w:rFonts w:asciiTheme="minorEastAsia" w:hAnsiTheme="minorEastAsia" w:hint="eastAsia"/>
          <w:sz w:val="24"/>
          <w:szCs w:val="24"/>
        </w:rPr>
        <w:t>2门（次），约占1.4%。</w:t>
      </w:r>
      <w:r w:rsidRPr="00525563">
        <w:rPr>
          <w:rFonts w:asciiTheme="minorEastAsia" w:hAnsiTheme="minorEastAsia"/>
          <w:sz w:val="24"/>
          <w:szCs w:val="24"/>
        </w:rPr>
        <w:t>优良评价合计约占</w:t>
      </w:r>
      <w:r w:rsidRPr="00525563">
        <w:rPr>
          <w:rFonts w:asciiTheme="minorEastAsia" w:hAnsiTheme="minorEastAsia" w:hint="eastAsia"/>
          <w:sz w:val="24"/>
          <w:szCs w:val="24"/>
        </w:rPr>
        <w:t>77.5%</w:t>
      </w:r>
    </w:p>
    <w:p w:rsidR="004F181C" w:rsidRPr="001F70C7" w:rsidRDefault="004F181C" w:rsidP="004F181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70C7">
        <w:rPr>
          <w:rFonts w:asciiTheme="minorEastAsia" w:hAnsiTheme="minorEastAsia"/>
          <w:sz w:val="24"/>
          <w:szCs w:val="24"/>
        </w:rPr>
        <w:t>本学</w:t>
      </w:r>
      <w:r w:rsidRPr="001F70C7">
        <w:rPr>
          <w:rFonts w:asciiTheme="minorEastAsia" w:hAnsiTheme="minorEastAsia" w:hint="eastAsia"/>
          <w:sz w:val="24"/>
          <w:szCs w:val="24"/>
        </w:rPr>
        <w:t>年督导委所</w:t>
      </w:r>
      <w:r w:rsidRPr="001F70C7">
        <w:rPr>
          <w:rFonts w:asciiTheme="minorEastAsia" w:hAnsiTheme="minorEastAsia"/>
          <w:sz w:val="24"/>
          <w:szCs w:val="24"/>
        </w:rPr>
        <w:t>听</w:t>
      </w:r>
      <w:r w:rsidRPr="001F70C7">
        <w:rPr>
          <w:rFonts w:asciiTheme="minorEastAsia" w:hAnsiTheme="minorEastAsia" w:hint="eastAsia"/>
          <w:sz w:val="24"/>
          <w:szCs w:val="24"/>
        </w:rPr>
        <w:t>的</w:t>
      </w:r>
      <w:r w:rsidRPr="001F70C7">
        <w:rPr>
          <w:rFonts w:asciiTheme="minorEastAsia" w:hAnsiTheme="minorEastAsia"/>
          <w:sz w:val="24"/>
          <w:szCs w:val="24"/>
        </w:rPr>
        <w:t>课</w:t>
      </w:r>
      <w:r w:rsidRPr="001F70C7">
        <w:rPr>
          <w:rFonts w:asciiTheme="minorEastAsia" w:hAnsiTheme="minorEastAsia" w:hint="eastAsia"/>
          <w:sz w:val="24"/>
          <w:szCs w:val="24"/>
        </w:rPr>
        <w:t>程既注意到各学院各学科的均衡，又按照教务处的要求，对教改以来我校已开出的</w:t>
      </w:r>
      <w:proofErr w:type="gramStart"/>
      <w:r w:rsidRPr="001F70C7">
        <w:rPr>
          <w:rFonts w:asciiTheme="minorEastAsia" w:hAnsiTheme="minorEastAsia" w:hint="eastAsia"/>
          <w:sz w:val="24"/>
          <w:szCs w:val="24"/>
        </w:rPr>
        <w:t>7门</w:t>
      </w:r>
      <w:r>
        <w:rPr>
          <w:rFonts w:asciiTheme="minorEastAsia" w:hAnsiTheme="minorEastAsia" w:hint="eastAsia"/>
          <w:sz w:val="24"/>
          <w:szCs w:val="24"/>
        </w:rPr>
        <w:t>慕</w:t>
      </w:r>
      <w:r w:rsidRPr="00525563">
        <w:rPr>
          <w:rFonts w:asciiTheme="minorEastAsia" w:hAnsiTheme="minorEastAsia" w:hint="eastAsia"/>
          <w:sz w:val="24"/>
          <w:szCs w:val="24"/>
        </w:rPr>
        <w:t>课</w:t>
      </w:r>
      <w:r w:rsidRPr="001F70C7">
        <w:rPr>
          <w:rFonts w:asciiTheme="minorEastAsia" w:hAnsiTheme="minorEastAsia" w:hint="eastAsia"/>
          <w:sz w:val="24"/>
          <w:szCs w:val="24"/>
        </w:rPr>
        <w:t>课程</w:t>
      </w:r>
      <w:proofErr w:type="gramEnd"/>
      <w:r w:rsidRPr="001F70C7">
        <w:rPr>
          <w:rFonts w:asciiTheme="minorEastAsia" w:hAnsiTheme="minorEastAsia" w:hint="eastAsia"/>
          <w:sz w:val="24"/>
          <w:szCs w:val="24"/>
        </w:rPr>
        <w:t>（女性学、医学伦理学、化妆品赏析与应用、细胞生物学、太极拳医学、药用植物学、侵权法）和部分上学期学生评教分数名次较低的课程给予了特别的关注。</w:t>
      </w:r>
    </w:p>
    <w:p w:rsidR="004F181C" w:rsidRPr="004A16D3" w:rsidRDefault="004F181C" w:rsidP="004F181C">
      <w:pPr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4A16D3">
        <w:rPr>
          <w:rFonts w:ascii="黑体" w:eastAsia="黑体" w:hAnsi="黑体" w:hint="eastAsia"/>
          <w:b/>
          <w:sz w:val="28"/>
          <w:szCs w:val="28"/>
        </w:rPr>
        <w:t>二、</w:t>
      </w:r>
      <w:r>
        <w:rPr>
          <w:rFonts w:ascii="黑体" w:eastAsia="黑体" w:hAnsi="黑体" w:hint="eastAsia"/>
          <w:b/>
          <w:sz w:val="28"/>
          <w:szCs w:val="28"/>
        </w:rPr>
        <w:t>情况</w:t>
      </w:r>
      <w:r w:rsidRPr="004A16D3">
        <w:rPr>
          <w:rFonts w:ascii="黑体" w:eastAsia="黑体" w:hAnsi="黑体" w:hint="eastAsia"/>
          <w:b/>
          <w:sz w:val="28"/>
          <w:szCs w:val="28"/>
        </w:rPr>
        <w:t>分析</w:t>
      </w:r>
    </w:p>
    <w:p w:rsidR="004F181C" w:rsidRPr="001F70C7" w:rsidRDefault="004F181C" w:rsidP="004F181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70C7">
        <w:rPr>
          <w:rFonts w:asciiTheme="minorEastAsia" w:hAnsiTheme="minorEastAsia" w:hint="eastAsia"/>
          <w:sz w:val="24"/>
          <w:szCs w:val="24"/>
        </w:rPr>
        <w:t>从本期督导委</w:t>
      </w:r>
      <w:r w:rsidRPr="001F70C7">
        <w:rPr>
          <w:rFonts w:asciiTheme="minorEastAsia" w:hAnsiTheme="minorEastAsia"/>
          <w:sz w:val="24"/>
          <w:szCs w:val="24"/>
        </w:rPr>
        <w:t>随机听课的实际</w:t>
      </w:r>
      <w:r w:rsidRPr="001F70C7">
        <w:rPr>
          <w:rFonts w:asciiTheme="minorEastAsia" w:hAnsiTheme="minorEastAsia" w:hint="eastAsia"/>
          <w:sz w:val="24"/>
          <w:szCs w:val="24"/>
        </w:rPr>
        <w:t>抽查</w:t>
      </w:r>
      <w:r w:rsidRPr="001F70C7">
        <w:rPr>
          <w:rFonts w:asciiTheme="minorEastAsia" w:hAnsiTheme="minorEastAsia"/>
          <w:sz w:val="24"/>
          <w:szCs w:val="24"/>
        </w:rPr>
        <w:t>结果</w:t>
      </w:r>
      <w:r w:rsidRPr="001F70C7">
        <w:rPr>
          <w:rFonts w:asciiTheme="minorEastAsia" w:hAnsiTheme="minorEastAsia" w:hint="eastAsia"/>
          <w:sz w:val="24"/>
          <w:szCs w:val="24"/>
        </w:rPr>
        <w:t>可以看出：</w:t>
      </w:r>
    </w:p>
    <w:p w:rsidR="004F181C" w:rsidRPr="001F70C7" w:rsidRDefault="004F181C" w:rsidP="004F181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70C7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1F70C7">
        <w:rPr>
          <w:rFonts w:asciiTheme="minorEastAsia" w:hAnsiTheme="minorEastAsia" w:hint="eastAsia"/>
          <w:sz w:val="24"/>
          <w:szCs w:val="24"/>
        </w:rPr>
        <w:t>本期全校的本科</w:t>
      </w:r>
      <w:r>
        <w:rPr>
          <w:rFonts w:asciiTheme="minorEastAsia" w:hAnsiTheme="minorEastAsia" w:hint="eastAsia"/>
          <w:sz w:val="24"/>
          <w:szCs w:val="24"/>
        </w:rPr>
        <w:t>课堂</w:t>
      </w:r>
      <w:r w:rsidRPr="001F70C7">
        <w:rPr>
          <w:rFonts w:asciiTheme="minorEastAsia" w:hAnsiTheme="minorEastAsia" w:hint="eastAsia"/>
          <w:sz w:val="24"/>
          <w:szCs w:val="24"/>
        </w:rPr>
        <w:t>教学状况</w:t>
      </w:r>
      <w:r w:rsidRPr="001F70C7">
        <w:rPr>
          <w:rFonts w:asciiTheme="minorEastAsia" w:hAnsiTheme="minorEastAsia"/>
          <w:sz w:val="24"/>
          <w:szCs w:val="24"/>
        </w:rPr>
        <w:t>正常</w:t>
      </w:r>
      <w:r w:rsidRPr="001F70C7">
        <w:rPr>
          <w:rFonts w:asciiTheme="minorEastAsia" w:hAnsiTheme="minorEastAsia" w:hint="eastAsia"/>
          <w:sz w:val="24"/>
          <w:szCs w:val="24"/>
        </w:rPr>
        <w:t>，大多数被听课老师的课堂教学效果是好的和</w:t>
      </w:r>
      <w:r w:rsidRPr="001F70C7">
        <w:rPr>
          <w:rFonts w:asciiTheme="minorEastAsia" w:hAnsiTheme="minorEastAsia"/>
          <w:sz w:val="24"/>
          <w:szCs w:val="24"/>
        </w:rPr>
        <w:t>较好</w:t>
      </w:r>
      <w:r w:rsidRPr="001F70C7">
        <w:rPr>
          <w:rFonts w:asciiTheme="minorEastAsia" w:hAnsiTheme="minorEastAsia" w:hint="eastAsia"/>
          <w:sz w:val="24"/>
          <w:szCs w:val="24"/>
        </w:rPr>
        <w:t>的，</w:t>
      </w:r>
      <w:r>
        <w:rPr>
          <w:rFonts w:asciiTheme="minorEastAsia" w:hAnsiTheme="minorEastAsia" w:hint="eastAsia"/>
          <w:sz w:val="24"/>
          <w:szCs w:val="24"/>
        </w:rPr>
        <w:t>基本上都能做到准备充分，讲课认真。</w:t>
      </w:r>
      <w:r>
        <w:rPr>
          <w:rFonts w:asciiTheme="minorEastAsia" w:hAnsiTheme="minorEastAsia" w:hint="eastAsia"/>
          <w:sz w:val="24"/>
          <w:szCs w:val="24"/>
        </w:rPr>
        <w:t>。。。。。。</w:t>
      </w:r>
      <w:r w:rsidRPr="001F70C7">
        <w:rPr>
          <w:rFonts w:asciiTheme="minorEastAsia" w:hAnsiTheme="minorEastAsia" w:hint="eastAsia"/>
          <w:sz w:val="24"/>
          <w:szCs w:val="24"/>
        </w:rPr>
        <w:t>这由本期142门（次）听课评价中，</w:t>
      </w:r>
      <w:r w:rsidRPr="001F70C7">
        <w:rPr>
          <w:rFonts w:asciiTheme="minorEastAsia" w:hAnsiTheme="minorEastAsia"/>
          <w:sz w:val="24"/>
          <w:szCs w:val="24"/>
        </w:rPr>
        <w:t>优</w:t>
      </w:r>
      <w:r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Pr="001F70C7">
        <w:rPr>
          <w:rFonts w:asciiTheme="minorEastAsia" w:hAnsiTheme="minorEastAsia"/>
          <w:sz w:val="24"/>
          <w:szCs w:val="24"/>
        </w:rPr>
        <w:t>良评价</w:t>
      </w:r>
      <w:proofErr w:type="gramEnd"/>
      <w:r>
        <w:rPr>
          <w:rFonts w:asciiTheme="minorEastAsia" w:hAnsiTheme="minorEastAsia" w:hint="eastAsia"/>
          <w:sz w:val="24"/>
          <w:szCs w:val="24"/>
        </w:rPr>
        <w:t>合计</w:t>
      </w:r>
      <w:r w:rsidRPr="001F70C7">
        <w:rPr>
          <w:rFonts w:asciiTheme="minorEastAsia" w:hAnsiTheme="minorEastAsia"/>
          <w:sz w:val="24"/>
          <w:szCs w:val="24"/>
        </w:rPr>
        <w:t>占</w:t>
      </w:r>
      <w:r w:rsidRPr="001F70C7">
        <w:rPr>
          <w:rFonts w:asciiTheme="minorEastAsia" w:hAnsiTheme="minorEastAsia" w:hint="eastAsia"/>
          <w:sz w:val="24"/>
          <w:szCs w:val="24"/>
        </w:rPr>
        <w:t>77.5%，及格仅占1.4%，不及格为0%而得到佐证。</w:t>
      </w:r>
    </w:p>
    <w:p w:rsidR="004F181C" w:rsidRPr="001F70C7" w:rsidRDefault="004F181C" w:rsidP="004F181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70C7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1F70C7">
        <w:rPr>
          <w:rFonts w:asciiTheme="minorEastAsia" w:hAnsiTheme="minorEastAsia" w:hint="eastAsia"/>
          <w:sz w:val="24"/>
          <w:szCs w:val="24"/>
        </w:rPr>
        <w:t>在本期所听的142门（次）课程中，特别突出、值得表扬的课程与教师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。。。。。。</w:t>
      </w:r>
      <w:r w:rsidRPr="001F70C7">
        <w:rPr>
          <w:rFonts w:asciiTheme="minorEastAsia" w:hAnsiTheme="minorEastAsia" w:hint="eastAsia"/>
          <w:sz w:val="24"/>
          <w:szCs w:val="24"/>
        </w:rPr>
        <w:t>等一系列课程中所进行的课堂教学改革成效显著，任课教师的理论功底和学术水平明显提升，教学形式更加丰富、教学内容也更具说服力。</w:t>
      </w:r>
    </w:p>
    <w:p w:rsidR="004F181C" w:rsidRDefault="004F181C" w:rsidP="004F181C">
      <w:pPr>
        <w:spacing w:line="360" w:lineRule="auto"/>
        <w:ind w:firstLineChars="200" w:firstLine="480"/>
        <w:rPr>
          <w:rFonts w:asciiTheme="minorEastAsia" w:hAnsiTheme="minorEastAsia"/>
          <w:sz w:val="15"/>
          <w:szCs w:val="15"/>
        </w:rPr>
      </w:pPr>
      <w:r>
        <w:rPr>
          <w:rFonts w:asciiTheme="minorEastAsia" w:hAnsiTheme="minorEastAsia" w:hint="eastAsia"/>
          <w:sz w:val="24"/>
          <w:szCs w:val="24"/>
        </w:rPr>
        <w:t>3、在对</w:t>
      </w:r>
      <w:r w:rsidRPr="001F70C7">
        <w:rPr>
          <w:rFonts w:asciiTheme="minorEastAsia" w:hAnsiTheme="minorEastAsia" w:hint="eastAsia"/>
          <w:sz w:val="24"/>
          <w:szCs w:val="24"/>
        </w:rPr>
        <w:t>上学期部分学生评教分数</w:t>
      </w:r>
      <w:r>
        <w:rPr>
          <w:rFonts w:asciiTheme="minorEastAsia" w:hAnsiTheme="minorEastAsia" w:hint="eastAsia"/>
          <w:sz w:val="24"/>
          <w:szCs w:val="24"/>
        </w:rPr>
        <w:t>较低</w:t>
      </w:r>
      <w:r w:rsidRPr="001F70C7">
        <w:rPr>
          <w:rFonts w:asciiTheme="minorEastAsia" w:hAnsiTheme="minorEastAsia" w:hint="eastAsia"/>
          <w:sz w:val="24"/>
          <w:szCs w:val="24"/>
        </w:rPr>
        <w:t>课程</w:t>
      </w:r>
      <w:r>
        <w:rPr>
          <w:rFonts w:asciiTheme="minorEastAsia" w:hAnsiTheme="minorEastAsia" w:hint="eastAsia"/>
          <w:sz w:val="24"/>
          <w:szCs w:val="24"/>
        </w:rPr>
        <w:t>的特别</w:t>
      </w:r>
      <w:r w:rsidRPr="001F70C7">
        <w:rPr>
          <w:rFonts w:asciiTheme="minorEastAsia" w:hAnsiTheme="minorEastAsia" w:hint="eastAsia"/>
          <w:sz w:val="24"/>
          <w:szCs w:val="24"/>
        </w:rPr>
        <w:t>关注</w:t>
      </w:r>
      <w:r>
        <w:rPr>
          <w:rFonts w:asciiTheme="minorEastAsia" w:hAnsiTheme="minorEastAsia" w:hint="eastAsia"/>
          <w:sz w:val="24"/>
          <w:szCs w:val="24"/>
        </w:rPr>
        <w:t>中，得到的总体结果</w:t>
      </w:r>
      <w:r>
        <w:rPr>
          <w:rFonts w:asciiTheme="minorEastAsia" w:hAnsiTheme="minorEastAsia" w:hint="eastAsia"/>
          <w:sz w:val="24"/>
          <w:szCs w:val="24"/>
        </w:rPr>
        <w:lastRenderedPageBreak/>
        <w:t>是</w:t>
      </w:r>
      <w:r>
        <w:rPr>
          <w:rFonts w:asciiTheme="minorEastAsia" w:hAnsiTheme="minorEastAsia" w:hint="eastAsia"/>
          <w:sz w:val="24"/>
          <w:szCs w:val="24"/>
        </w:rPr>
        <w:t>。。。。。。。</w:t>
      </w:r>
      <w:r>
        <w:rPr>
          <w:rFonts w:asciiTheme="minorEastAsia" w:hAnsiTheme="minorEastAsia" w:hint="eastAsia"/>
          <w:sz w:val="24"/>
          <w:szCs w:val="24"/>
        </w:rPr>
        <w:t>这再次表明学生评分不是衡量课堂教学质量与效果的唯一标准，应采用多方式、多渠道的综合评价。</w:t>
      </w:r>
    </w:p>
    <w:p w:rsidR="004F181C" w:rsidRPr="009717B7" w:rsidRDefault="004F181C" w:rsidP="004F181C">
      <w:pPr>
        <w:spacing w:line="360" w:lineRule="auto"/>
        <w:ind w:firstLine="480"/>
        <w:rPr>
          <w:rFonts w:ascii="黑体" w:eastAsia="黑体" w:hAnsi="黑体"/>
          <w:b/>
          <w:sz w:val="28"/>
          <w:szCs w:val="28"/>
        </w:rPr>
      </w:pPr>
      <w:r w:rsidRPr="009717B7">
        <w:rPr>
          <w:rFonts w:ascii="黑体" w:eastAsia="黑体" w:hAnsi="黑体" w:hint="eastAsia"/>
          <w:b/>
          <w:sz w:val="28"/>
          <w:szCs w:val="28"/>
        </w:rPr>
        <w:t>三、存在的主要问题与建议</w:t>
      </w:r>
    </w:p>
    <w:p w:rsidR="004F181C" w:rsidRPr="007578A5" w:rsidRDefault="004F181C" w:rsidP="004F181C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7578A5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578A5">
        <w:rPr>
          <w:rFonts w:asciiTheme="minorEastAsia" w:hAnsiTheme="minorEastAsia" w:hint="eastAsia"/>
          <w:sz w:val="24"/>
          <w:szCs w:val="24"/>
        </w:rPr>
        <w:t>课堂上“灌输式教学”仍是部分任课教师的主要问题。</w:t>
      </w:r>
      <w:r>
        <w:rPr>
          <w:rFonts w:asciiTheme="minorEastAsia" w:hAnsiTheme="minorEastAsia" w:hint="eastAsia"/>
          <w:sz w:val="24"/>
          <w:szCs w:val="24"/>
        </w:rPr>
        <w:t>。。。。。</w:t>
      </w:r>
      <w:r w:rsidRPr="007578A5">
        <w:rPr>
          <w:rFonts w:asciiTheme="minorEastAsia" w:hAnsiTheme="minorEastAsia" w:hint="eastAsia"/>
          <w:sz w:val="24"/>
          <w:szCs w:val="24"/>
        </w:rPr>
        <w:t>建议教务处</w:t>
      </w:r>
      <w:r>
        <w:rPr>
          <w:rFonts w:asciiTheme="minorEastAsia" w:hAnsiTheme="minorEastAsia" w:hint="eastAsia"/>
          <w:sz w:val="24"/>
          <w:szCs w:val="24"/>
        </w:rPr>
        <w:t>、各学院</w:t>
      </w:r>
      <w:r w:rsidRPr="007578A5">
        <w:rPr>
          <w:rFonts w:asciiTheme="minorEastAsia" w:hAnsiTheme="minorEastAsia" w:hint="eastAsia"/>
          <w:sz w:val="24"/>
          <w:szCs w:val="24"/>
        </w:rPr>
        <w:t>和教师教学</w:t>
      </w:r>
      <w:r>
        <w:rPr>
          <w:rFonts w:asciiTheme="minorEastAsia" w:hAnsiTheme="minorEastAsia" w:hint="eastAsia"/>
          <w:sz w:val="24"/>
          <w:szCs w:val="24"/>
        </w:rPr>
        <w:t>发展</w:t>
      </w:r>
      <w:r w:rsidRPr="007578A5">
        <w:rPr>
          <w:rFonts w:asciiTheme="minorEastAsia" w:hAnsiTheme="minorEastAsia" w:hint="eastAsia"/>
          <w:sz w:val="24"/>
          <w:szCs w:val="24"/>
        </w:rPr>
        <w:t>中心</w:t>
      </w:r>
      <w:r>
        <w:rPr>
          <w:rFonts w:asciiTheme="minorEastAsia" w:hAnsiTheme="minorEastAsia" w:hint="eastAsia"/>
          <w:sz w:val="24"/>
          <w:szCs w:val="24"/>
        </w:rPr>
        <w:t>应</w:t>
      </w:r>
      <w:r w:rsidRPr="007578A5">
        <w:rPr>
          <w:rFonts w:asciiTheme="minorEastAsia" w:hAnsiTheme="minorEastAsia" w:hint="eastAsia"/>
          <w:sz w:val="24"/>
          <w:szCs w:val="24"/>
        </w:rPr>
        <w:t>进一步加强对本科课堂教学任课教师的培训</w:t>
      </w:r>
      <w:r>
        <w:rPr>
          <w:rFonts w:asciiTheme="minorEastAsia" w:hAnsiTheme="minorEastAsia" w:hint="eastAsia"/>
          <w:sz w:val="24"/>
          <w:szCs w:val="24"/>
        </w:rPr>
        <w:t>，尤其是要加强互动式、探究式教学方法的探讨以及</w:t>
      </w:r>
      <w:r w:rsidRPr="007578A5">
        <w:rPr>
          <w:rFonts w:asciiTheme="minorEastAsia" w:hAnsiTheme="minorEastAsia" w:hint="eastAsia"/>
          <w:sz w:val="24"/>
          <w:szCs w:val="24"/>
        </w:rPr>
        <w:t>对综合评教分数与名次较低教师的重点培训。</w:t>
      </w:r>
    </w:p>
    <w:p w:rsidR="004F181C" w:rsidRPr="007578A5" w:rsidRDefault="004F181C" w:rsidP="004F181C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7578A5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proofErr w:type="gramStart"/>
      <w:r>
        <w:rPr>
          <w:rFonts w:asciiTheme="minorEastAsia" w:hAnsiTheme="minorEastAsia" w:hint="eastAsia"/>
          <w:sz w:val="24"/>
          <w:szCs w:val="24"/>
        </w:rPr>
        <w:t>慕</w:t>
      </w:r>
      <w:r w:rsidRPr="00525563">
        <w:rPr>
          <w:rFonts w:asciiTheme="minorEastAsia" w:hAnsiTheme="minorEastAsia" w:hint="eastAsia"/>
          <w:sz w:val="24"/>
          <w:szCs w:val="24"/>
        </w:rPr>
        <w:t>课</w:t>
      </w:r>
      <w:r w:rsidRPr="007578A5">
        <w:rPr>
          <w:rFonts w:asciiTheme="minorEastAsia" w:hAnsiTheme="minorEastAsia" w:hint="eastAsia"/>
          <w:sz w:val="24"/>
          <w:szCs w:val="24"/>
        </w:rPr>
        <w:t>课程</w:t>
      </w:r>
      <w:proofErr w:type="gramEnd"/>
      <w:r w:rsidRPr="007578A5">
        <w:rPr>
          <w:rFonts w:asciiTheme="minorEastAsia" w:hAnsiTheme="minorEastAsia" w:hint="eastAsia"/>
          <w:sz w:val="24"/>
          <w:szCs w:val="24"/>
        </w:rPr>
        <w:t>的改革与推广仍有较大提升空间。</w:t>
      </w:r>
      <w:r>
        <w:rPr>
          <w:rFonts w:asciiTheme="minorEastAsia" w:hAnsiTheme="minorEastAsia" w:hint="eastAsia"/>
          <w:sz w:val="24"/>
          <w:szCs w:val="24"/>
        </w:rPr>
        <w:t>。。。。。。</w:t>
      </w:r>
      <w:r w:rsidRPr="007578A5">
        <w:rPr>
          <w:rFonts w:asciiTheme="minorEastAsia" w:hAnsiTheme="minorEastAsia" w:hint="eastAsia"/>
          <w:sz w:val="24"/>
          <w:szCs w:val="24"/>
        </w:rPr>
        <w:t>建议在适当时机，由相关部门</w:t>
      </w:r>
      <w:proofErr w:type="gramStart"/>
      <w:r w:rsidRPr="007578A5">
        <w:rPr>
          <w:rFonts w:asciiTheme="minorEastAsia" w:hAnsiTheme="minorEastAsia" w:hint="eastAsia"/>
          <w:sz w:val="24"/>
          <w:szCs w:val="24"/>
        </w:rPr>
        <w:t>召开</w:t>
      </w:r>
      <w:r>
        <w:rPr>
          <w:rFonts w:asciiTheme="minorEastAsia" w:hAnsiTheme="minorEastAsia" w:hint="eastAsia"/>
          <w:sz w:val="24"/>
          <w:szCs w:val="24"/>
        </w:rPr>
        <w:t>慕</w:t>
      </w:r>
      <w:r w:rsidRPr="00525563">
        <w:rPr>
          <w:rFonts w:asciiTheme="minorEastAsia" w:hAnsiTheme="minorEastAsia" w:hint="eastAsia"/>
          <w:sz w:val="24"/>
          <w:szCs w:val="24"/>
        </w:rPr>
        <w:t>课</w:t>
      </w:r>
      <w:r w:rsidRPr="007578A5">
        <w:rPr>
          <w:rFonts w:asciiTheme="minorEastAsia" w:hAnsiTheme="minorEastAsia" w:hint="eastAsia"/>
          <w:sz w:val="24"/>
          <w:szCs w:val="24"/>
        </w:rPr>
        <w:t>课程</w:t>
      </w:r>
      <w:proofErr w:type="gramEnd"/>
      <w:r w:rsidRPr="007578A5">
        <w:rPr>
          <w:rFonts w:asciiTheme="minorEastAsia" w:hAnsiTheme="minorEastAsia" w:hint="eastAsia"/>
          <w:sz w:val="24"/>
          <w:szCs w:val="24"/>
        </w:rPr>
        <w:t>的总结、交流</w:t>
      </w:r>
      <w:r>
        <w:rPr>
          <w:rFonts w:asciiTheme="minorEastAsia" w:hAnsiTheme="minorEastAsia" w:hint="eastAsia"/>
          <w:sz w:val="24"/>
          <w:szCs w:val="24"/>
        </w:rPr>
        <w:t>与</w:t>
      </w:r>
      <w:r w:rsidRPr="007578A5">
        <w:rPr>
          <w:rFonts w:asciiTheme="minorEastAsia" w:hAnsiTheme="minorEastAsia" w:hint="eastAsia"/>
          <w:sz w:val="24"/>
          <w:szCs w:val="24"/>
        </w:rPr>
        <w:t>研讨会。</w:t>
      </w:r>
    </w:p>
    <w:p w:rsidR="004F181C" w:rsidRPr="001F70C7" w:rsidRDefault="00A703AC" w:rsidP="004F181C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4F181C">
        <w:rPr>
          <w:rFonts w:asciiTheme="minorEastAsia" w:hAnsiTheme="minorEastAsia" w:hint="eastAsia"/>
          <w:sz w:val="24"/>
          <w:szCs w:val="24"/>
        </w:rPr>
        <w:t>、</w:t>
      </w:r>
      <w:r w:rsidR="004F181C" w:rsidRPr="007578A5">
        <w:rPr>
          <w:rFonts w:asciiTheme="minorEastAsia" w:hAnsiTheme="minorEastAsia" w:hint="eastAsia"/>
          <w:sz w:val="24"/>
          <w:szCs w:val="24"/>
        </w:rPr>
        <w:t>教学计划应进一步加强协调与调度</w:t>
      </w:r>
      <w:r w:rsidR="004F181C">
        <w:rPr>
          <w:rFonts w:asciiTheme="minorEastAsia" w:hAnsiTheme="minorEastAsia" w:hint="eastAsia"/>
          <w:sz w:val="24"/>
          <w:szCs w:val="24"/>
        </w:rPr>
        <w:t>，务必使课程知识衔接有序，符合教学规律</w:t>
      </w:r>
      <w:r w:rsidR="004F181C" w:rsidRPr="007578A5">
        <w:rPr>
          <w:rFonts w:asciiTheme="minorEastAsia" w:hAnsiTheme="minorEastAsia" w:hint="eastAsia"/>
          <w:sz w:val="24"/>
          <w:szCs w:val="24"/>
        </w:rPr>
        <w:t>。</w:t>
      </w:r>
      <w:r w:rsidR="004F181C">
        <w:rPr>
          <w:rFonts w:asciiTheme="minorEastAsia" w:hAnsiTheme="minorEastAsia" w:hint="eastAsia"/>
          <w:sz w:val="24"/>
          <w:szCs w:val="24"/>
        </w:rPr>
        <w:t>。。。。。。</w:t>
      </w:r>
      <w:r w:rsidR="004F181C">
        <w:rPr>
          <w:rFonts w:asciiTheme="minorEastAsia" w:hAnsiTheme="minorEastAsia" w:hint="eastAsia"/>
          <w:sz w:val="24"/>
          <w:szCs w:val="24"/>
        </w:rPr>
        <w:t>建议各学院和学校相关部门对教学计划和课程安排要加强审核、协调和调度，尽可能避免出现类似情况。</w:t>
      </w:r>
    </w:p>
    <w:p w:rsidR="004F181C" w:rsidRDefault="004F181C" w:rsidP="004F181C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49684D" w:rsidRPr="004F181C" w:rsidRDefault="0049684D">
      <w:bookmarkStart w:id="0" w:name="_GoBack"/>
      <w:bookmarkEnd w:id="0"/>
    </w:p>
    <w:sectPr w:rsidR="0049684D" w:rsidRPr="004F1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1C"/>
    <w:rsid w:val="00060299"/>
    <w:rsid w:val="0049684D"/>
    <w:rsid w:val="004F181C"/>
    <w:rsid w:val="00A7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F37E0-68E3-4BC4-9B2A-7B378493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4</cp:revision>
  <dcterms:created xsi:type="dcterms:W3CDTF">2017-04-25T09:46:00Z</dcterms:created>
  <dcterms:modified xsi:type="dcterms:W3CDTF">2017-04-25T10:00:00Z</dcterms:modified>
</cp:coreProperties>
</file>