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</w:pPr>
      <w:r>
        <w:rPr>
          <w:rFonts w:ascii="华文仿宋" w:hAnsi="华文仿宋"/>
          <w:sz w:val="32"/>
          <w:szCs w:val="32"/>
          <w:rtl w:val="0"/>
          <w:lang w:val="zh-CN" w:eastAsia="zh-CN"/>
        </w:rPr>
        <w:t>QQ</w:t>
      </w:r>
      <w:r>
        <w:rPr>
          <w:rFonts w:eastAsia="华文仿宋" w:hint="eastAsia"/>
          <w:sz w:val="32"/>
          <w:szCs w:val="32"/>
          <w:rtl w:val="0"/>
          <w:lang w:val="zh-CN" w:eastAsia="zh-CN"/>
        </w:rPr>
        <w:t>群号：</w:t>
      </w:r>
      <w:r>
        <w:rPr>
          <w:rFonts w:ascii="华文仿宋" w:hAnsi="华文仿宋"/>
          <w:sz w:val="32"/>
          <w:szCs w:val="32"/>
          <w:rtl w:val="0"/>
          <w:lang w:val="zh-CN" w:eastAsia="zh-CN"/>
        </w:rPr>
        <w:t>946093452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819568</wp:posOffset>
            </wp:positionH>
            <wp:positionV relativeFrom="page">
              <wp:posOffset>720000</wp:posOffset>
            </wp:positionV>
            <wp:extent cx="4468220" cy="612005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9美赛组队培训群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220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华文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