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F53" w:rsidRPr="00560F53" w:rsidRDefault="00560F53" w:rsidP="004147F5">
      <w:pPr>
        <w:spacing w:beforeLines="50" w:before="156" w:line="490" w:lineRule="exact"/>
        <w:jc w:val="left"/>
        <w:rPr>
          <w:rFonts w:ascii="黑体" w:eastAsia="黑体" w:hAnsi="黑体"/>
          <w:b/>
          <w:sz w:val="32"/>
          <w:szCs w:val="32"/>
        </w:rPr>
      </w:pPr>
      <w:r w:rsidRPr="00560F53">
        <w:rPr>
          <w:rFonts w:ascii="黑体" w:eastAsia="黑体" w:hAnsi="黑体" w:hint="eastAsia"/>
          <w:b/>
          <w:sz w:val="32"/>
          <w:szCs w:val="32"/>
        </w:rPr>
        <w:t>附件2.</w:t>
      </w:r>
    </w:p>
    <w:p w:rsidR="00451974" w:rsidRDefault="002B4E6A" w:rsidP="004147F5">
      <w:pPr>
        <w:spacing w:beforeLines="50" w:before="156" w:line="490" w:lineRule="exact"/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四川大学第二批通识教育核心课程定向申报选题</w:t>
      </w:r>
    </w:p>
    <w:p w:rsidR="00116FC3" w:rsidRPr="00116FC3" w:rsidRDefault="00116FC3" w:rsidP="004147F5">
      <w:pPr>
        <w:spacing w:line="49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申报人需</w:t>
      </w:r>
      <w:r>
        <w:rPr>
          <w:rFonts w:ascii="仿宋_GB2312" w:eastAsia="仿宋_GB2312"/>
          <w:sz w:val="28"/>
          <w:szCs w:val="28"/>
        </w:rPr>
        <w:t>在以下</w:t>
      </w:r>
      <w:r w:rsidR="005858FD">
        <w:rPr>
          <w:rFonts w:ascii="仿宋_GB2312" w:eastAsia="仿宋_GB2312" w:hint="eastAsia"/>
          <w:sz w:val="28"/>
          <w:szCs w:val="28"/>
        </w:rPr>
        <w:t>选题中申报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课程名称和内容可</w:t>
      </w:r>
      <w:r w:rsidRPr="00116FC3">
        <w:rPr>
          <w:rFonts w:ascii="仿宋_GB2312" w:eastAsia="仿宋_GB2312" w:hint="eastAsia"/>
          <w:sz w:val="28"/>
          <w:szCs w:val="28"/>
        </w:rPr>
        <w:t>优化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百家争鸣：中国古代的思想世界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古希腊文明：辉煌成就与历史影响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古罗马文明：世界帝国与文化遗产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印度文明：丰富色彩与独特魅力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两河文明：伟大起源与卓绝特色</w:t>
      </w:r>
    </w:p>
    <w:p w:rsidR="00E82C64" w:rsidRPr="00956FA5" w:rsidRDefault="00A03CCA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战争与和平：文艺复兴后</w:t>
      </w:r>
      <w:r w:rsidR="00E82C64" w:rsidRPr="00956FA5">
        <w:rPr>
          <w:rFonts w:ascii="仿宋_GB2312" w:eastAsia="仿宋_GB2312" w:hint="eastAsia"/>
          <w:sz w:val="28"/>
          <w:szCs w:val="28"/>
        </w:rPr>
        <w:t>的现代</w:t>
      </w:r>
      <w:r w:rsidRPr="00956FA5">
        <w:rPr>
          <w:rFonts w:ascii="仿宋_GB2312" w:eastAsia="仿宋_GB2312" w:hint="eastAsia"/>
          <w:sz w:val="28"/>
          <w:szCs w:val="28"/>
        </w:rPr>
        <w:t>西方</w:t>
      </w:r>
      <w:r w:rsidR="00E82C64" w:rsidRPr="00956FA5">
        <w:rPr>
          <w:rFonts w:ascii="仿宋_GB2312" w:eastAsia="仿宋_GB2312" w:hint="eastAsia"/>
          <w:sz w:val="28"/>
          <w:szCs w:val="28"/>
        </w:rPr>
        <w:t>国家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朝花夕拾：中国现代文学与思想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月印万川：中国古典文学鉴赏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中国审美意识：书法、国画及其它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凝固的音乐：建筑与雕塑的艺术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悲喜交织：戏剧艺术的魅力</w:t>
      </w:r>
    </w:p>
    <w:p w:rsidR="00E82C64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光影变幻：电影艺术百年</w:t>
      </w:r>
    </w:p>
    <w:p w:rsidR="0091353D" w:rsidRPr="00956FA5" w:rsidRDefault="0091353D" w:rsidP="0091353D">
      <w:pPr>
        <w:spacing w:line="49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科幻文学：想象的未来与超越的现实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千年思想家：马克思的生活、时代与著作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儒学与儒藏：义理，考据与辞章</w:t>
      </w:r>
      <w:bookmarkStart w:id="0" w:name="_GoBack"/>
      <w:bookmarkEnd w:id="0"/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创造性思维：创新创业理论、运用和提升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战略性思维：竞争、合作与全局意识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政府的本质：权力、权利与规范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经济学家的思维：理性选择的本质与矛盾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社会研究：经典，方法与批判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理解与抉择：社会心理与群体行为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从乡土到都市：中国社会治理历程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围城内外：媒体，舆论与传播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文化多样性与中国：人类学的视野与问题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触摸过去：考古与人类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lastRenderedPageBreak/>
        <w:t>时空之谜：从绝对到相对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物竞天择：生命演化的关键时刻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大脑的奥秘：构成、功能与思维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生命的伦理：禁忌、技术与未来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生命的阴霾：疾病的百态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文明之痕：流行病的传播、发现与治疗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凝眸星空: 天文科学的神奇奥秘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隐形战场：网络世界的明与暗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揽月摘星: 空天技术逐梦星际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代码如诗: 为机器注入灵魂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毫微之颠: 奇妙的纳米技术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万维之网: 思维新工场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构造新世界：材料科学的大用妙用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革故鼎新：能源危机的解决之道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人造人1号：医学邂逅材料科学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机器"智慧"：人工智能与未来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信息寻宝: 技术与应用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两全其美：工业、生态与平衡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华冠丽服：服饰文化与中国精神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美国的崛起：大国历史的非典型案例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菊与刀：日本文明的演进与未来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欧洲的兴衰：历史、文明与精神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钢铁的炼成：苦痛与奋斗的俄罗斯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寰宇驰骋：世界各国地理、气候与文化</w:t>
      </w:r>
    </w:p>
    <w:p w:rsidR="005D1F82" w:rsidRPr="00956FA5" w:rsidRDefault="005D1F82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开发与开放：国家发展战略与世界格局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礼尚往来：中国与世界的交往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短兵相接：国际法与全球化时代的法律冲突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以德为邻：一带一路沿线国家</w:t>
      </w:r>
    </w:p>
    <w:p w:rsidR="00E82C64" w:rsidRPr="00956FA5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t>苦难与希望：宗教与人类生活</w:t>
      </w:r>
    </w:p>
    <w:p w:rsidR="00274DB4" w:rsidRPr="00560F53" w:rsidRDefault="00E82C64" w:rsidP="004147F5">
      <w:pPr>
        <w:spacing w:line="490" w:lineRule="exact"/>
        <w:rPr>
          <w:rFonts w:ascii="仿宋_GB2312" w:eastAsia="仿宋_GB2312"/>
          <w:sz w:val="28"/>
          <w:szCs w:val="28"/>
        </w:rPr>
      </w:pPr>
      <w:r w:rsidRPr="00956FA5">
        <w:rPr>
          <w:rFonts w:ascii="仿宋_GB2312" w:eastAsia="仿宋_GB2312" w:hint="eastAsia"/>
          <w:sz w:val="28"/>
          <w:szCs w:val="28"/>
        </w:rPr>
        <w:lastRenderedPageBreak/>
        <w:t>教育之道：大学精神与世界著名大学</w:t>
      </w:r>
    </w:p>
    <w:sectPr w:rsidR="00274DB4" w:rsidRPr="00560F53" w:rsidSect="004147F5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6E6" w:rsidRDefault="001876E6" w:rsidP="00E82C64">
      <w:r>
        <w:separator/>
      </w:r>
    </w:p>
  </w:endnote>
  <w:endnote w:type="continuationSeparator" w:id="0">
    <w:p w:rsidR="001876E6" w:rsidRDefault="001876E6" w:rsidP="00E8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6E6" w:rsidRDefault="001876E6" w:rsidP="00E82C64">
      <w:r>
        <w:separator/>
      </w:r>
    </w:p>
  </w:footnote>
  <w:footnote w:type="continuationSeparator" w:id="0">
    <w:p w:rsidR="001876E6" w:rsidRDefault="001876E6" w:rsidP="00E82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7D21"/>
    <w:rsid w:val="00012748"/>
    <w:rsid w:val="000779BD"/>
    <w:rsid w:val="00116FC3"/>
    <w:rsid w:val="001876E6"/>
    <w:rsid w:val="002021F4"/>
    <w:rsid w:val="00237231"/>
    <w:rsid w:val="00274DB4"/>
    <w:rsid w:val="002B4E6A"/>
    <w:rsid w:val="00301CBD"/>
    <w:rsid w:val="003318B9"/>
    <w:rsid w:val="003B2E0E"/>
    <w:rsid w:val="004147F5"/>
    <w:rsid w:val="00443423"/>
    <w:rsid w:val="00451974"/>
    <w:rsid w:val="00560F53"/>
    <w:rsid w:val="0056350C"/>
    <w:rsid w:val="005858FD"/>
    <w:rsid w:val="005D1F82"/>
    <w:rsid w:val="006B4411"/>
    <w:rsid w:val="007A024E"/>
    <w:rsid w:val="0091353D"/>
    <w:rsid w:val="00956FA5"/>
    <w:rsid w:val="00A02811"/>
    <w:rsid w:val="00A03CCA"/>
    <w:rsid w:val="00CE388C"/>
    <w:rsid w:val="00CE6F5B"/>
    <w:rsid w:val="00E0413F"/>
    <w:rsid w:val="00E82C64"/>
    <w:rsid w:val="00E95FC4"/>
    <w:rsid w:val="00F67D21"/>
    <w:rsid w:val="00F9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41C540-990A-47A7-B0EA-945FD9C1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2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2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2C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2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2C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147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47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133</Words>
  <Characters>763</Characters>
  <Application>Microsoft Office Word</Application>
  <DocSecurity>0</DocSecurity>
  <Lines>6</Lines>
  <Paragraphs>1</Paragraphs>
  <ScaleCrop>false</ScaleCrop>
  <Company>china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胡廉洁</dc:creator>
  <cp:keywords/>
  <dc:description/>
  <cp:lastModifiedBy>胡廉洁</cp:lastModifiedBy>
  <cp:revision>17</cp:revision>
  <cp:lastPrinted>2020-05-21T09:38:00Z</cp:lastPrinted>
  <dcterms:created xsi:type="dcterms:W3CDTF">2020-05-18T02:26:00Z</dcterms:created>
  <dcterms:modified xsi:type="dcterms:W3CDTF">2020-05-22T01:37:00Z</dcterms:modified>
</cp:coreProperties>
</file>