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61" w:rsidRDefault="005C2DC5" w:rsidP="000A325A">
      <w:pPr>
        <w:spacing w:beforeLines="50" w:line="440" w:lineRule="exact"/>
        <w:jc w:val="center"/>
        <w:rPr>
          <w:rFonts w:ascii="黑体" w:eastAsia="黑体" w:hAnsi="黑体"/>
          <w:b/>
          <w:sz w:val="36"/>
          <w:szCs w:val="28"/>
        </w:rPr>
      </w:pPr>
      <w:r>
        <w:rPr>
          <w:rFonts w:ascii="黑体" w:eastAsia="黑体" w:hAnsi="黑体" w:hint="eastAsia"/>
          <w:b/>
          <w:sz w:val="36"/>
          <w:szCs w:val="28"/>
        </w:rPr>
        <w:t>四川大学通识教育核心</w:t>
      </w:r>
      <w:r>
        <w:rPr>
          <w:rFonts w:ascii="黑体" w:eastAsia="黑体" w:hAnsi="黑体"/>
          <w:b/>
          <w:sz w:val="36"/>
          <w:szCs w:val="28"/>
        </w:rPr>
        <w:t>课程模块</w:t>
      </w:r>
      <w:r w:rsidR="002C30CE">
        <w:rPr>
          <w:rFonts w:ascii="黑体" w:eastAsia="黑体" w:hAnsi="黑体" w:hint="eastAsia"/>
          <w:b/>
          <w:sz w:val="36"/>
          <w:szCs w:val="28"/>
        </w:rPr>
        <w:t>分类与</w:t>
      </w:r>
      <w:r w:rsidR="002C30CE">
        <w:rPr>
          <w:rFonts w:ascii="黑体" w:eastAsia="黑体" w:hAnsi="黑体"/>
          <w:b/>
          <w:sz w:val="36"/>
          <w:szCs w:val="28"/>
        </w:rPr>
        <w:t>内涵</w:t>
      </w:r>
    </w:p>
    <w:p w:rsidR="00C843FD" w:rsidRDefault="00C843FD" w:rsidP="000A325A">
      <w:pPr>
        <w:spacing w:beforeLines="50" w:line="440" w:lineRule="exact"/>
        <w:ind w:firstLineChars="200" w:firstLine="562"/>
        <w:rPr>
          <w:rFonts w:ascii="Times New Roman" w:eastAsia="仿宋_GB2312" w:hAnsi="Times New Roman"/>
          <w:b/>
          <w:sz w:val="28"/>
          <w:szCs w:val="28"/>
        </w:rPr>
      </w:pPr>
    </w:p>
    <w:p w:rsidR="00C843FD" w:rsidRDefault="00C843FD" w:rsidP="000A325A">
      <w:pPr>
        <w:spacing w:beforeLines="50" w:line="440" w:lineRule="exact"/>
        <w:ind w:firstLineChars="200" w:firstLine="562"/>
        <w:rPr>
          <w:rFonts w:ascii="Times New Roman" w:eastAsia="仿宋_GB2312" w:hAnsi="Times New Roman"/>
          <w:b/>
          <w:sz w:val="28"/>
          <w:szCs w:val="28"/>
        </w:rPr>
      </w:pPr>
      <w:r w:rsidRPr="009E6658">
        <w:rPr>
          <w:rFonts w:ascii="Times New Roman" w:eastAsia="仿宋_GB2312" w:hAnsi="Times New Roman"/>
          <w:b/>
          <w:sz w:val="28"/>
          <w:szCs w:val="28"/>
        </w:rPr>
        <w:t>模块</w:t>
      </w:r>
      <w:r w:rsidR="00010CD2">
        <w:rPr>
          <w:rFonts w:ascii="Times New Roman" w:eastAsia="仿宋_GB2312" w:hAnsi="Times New Roman" w:hint="eastAsia"/>
          <w:b/>
          <w:sz w:val="28"/>
          <w:szCs w:val="28"/>
        </w:rPr>
        <w:t>1</w:t>
      </w:r>
      <w:r>
        <w:rPr>
          <w:rFonts w:ascii="Times New Roman" w:eastAsia="仿宋_GB2312" w:hAnsi="Times New Roman" w:hint="eastAsia"/>
          <w:b/>
          <w:sz w:val="28"/>
          <w:szCs w:val="28"/>
        </w:rPr>
        <w:t xml:space="preserve">  </w:t>
      </w:r>
      <w:r w:rsidRPr="009E6658">
        <w:rPr>
          <w:rFonts w:ascii="Times New Roman" w:eastAsia="仿宋_GB2312" w:hAnsi="Times New Roman"/>
          <w:b/>
          <w:sz w:val="28"/>
          <w:szCs w:val="28"/>
        </w:rPr>
        <w:t>人文艺术与中华文化传承</w:t>
      </w:r>
    </w:p>
    <w:p w:rsidR="00C843FD" w:rsidRDefault="00C843FD" w:rsidP="000A325A">
      <w:pPr>
        <w:spacing w:beforeLines="50" w:line="440" w:lineRule="exact"/>
        <w:ind w:firstLineChars="200" w:firstLine="560"/>
        <w:rPr>
          <w:rFonts w:ascii="Times New Roman" w:eastAsia="仿宋_GB2312" w:hAnsi="Times New Roman"/>
          <w:sz w:val="28"/>
          <w:szCs w:val="28"/>
        </w:rPr>
      </w:pPr>
      <w:r w:rsidRPr="009E6658">
        <w:rPr>
          <w:rFonts w:ascii="Times New Roman" w:eastAsia="仿宋_GB2312" w:hAnsi="Times New Roman"/>
          <w:sz w:val="28"/>
          <w:szCs w:val="28"/>
        </w:rPr>
        <w:t>关于培养学生人文精神、提高学生人文素养的课程。旨在通过古今中外文学、历史、哲学、艺术等领域经典</w:t>
      </w:r>
      <w:r w:rsidRPr="0025536A">
        <w:rPr>
          <w:rFonts w:ascii="Times New Roman" w:eastAsia="仿宋_GB2312" w:hAnsi="Times New Roman"/>
          <w:sz w:val="28"/>
          <w:szCs w:val="28"/>
        </w:rPr>
        <w:t>文献、思想</w:t>
      </w:r>
      <w:r w:rsidRPr="009E6658">
        <w:rPr>
          <w:rFonts w:ascii="Times New Roman" w:eastAsia="仿宋_GB2312" w:hAnsi="Times New Roman"/>
          <w:sz w:val="28"/>
          <w:szCs w:val="28"/>
        </w:rPr>
        <w:t>的学习，尤其是强化对中华传统文化的教育与熏陶，引导学生进行审美体验与实践，提升学生的文化底蕴和精神气度，增强文化自信，习得和传承世界和中华优秀文化。</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1</w:t>
      </w:r>
      <w:r w:rsidRPr="00082061">
        <w:rPr>
          <w:rFonts w:ascii="仿宋_GB2312" w:eastAsia="仿宋_GB2312" w:hint="eastAsia"/>
          <w:sz w:val="28"/>
          <w:szCs w:val="28"/>
        </w:rPr>
        <w:t>中华经典导读</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hint="eastAsia"/>
          <w:sz w:val="28"/>
          <w:szCs w:val="28"/>
        </w:rPr>
        <w:t>1.2</w:t>
      </w:r>
      <w:r w:rsidRPr="00082061">
        <w:rPr>
          <w:rFonts w:ascii="仿宋_GB2312" w:eastAsia="仿宋_GB2312" w:hint="eastAsia"/>
          <w:sz w:val="28"/>
          <w:szCs w:val="28"/>
        </w:rPr>
        <w:t>中国文学与艺术</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1.3</w:t>
      </w:r>
      <w:r w:rsidRPr="00082061">
        <w:rPr>
          <w:rFonts w:ascii="仿宋_GB2312" w:eastAsia="仿宋_GB2312" w:hint="eastAsia"/>
          <w:sz w:val="28"/>
          <w:szCs w:val="28"/>
        </w:rPr>
        <w:t>中华文化的多维视野</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1.4</w:t>
      </w:r>
      <w:r w:rsidRPr="00082061">
        <w:rPr>
          <w:rFonts w:ascii="仿宋_GB2312" w:eastAsia="仿宋_GB2312" w:hint="eastAsia"/>
          <w:sz w:val="28"/>
          <w:szCs w:val="28"/>
        </w:rPr>
        <w:t>美的观念与历程</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1.5</w:t>
      </w:r>
      <w:r w:rsidRPr="00082061">
        <w:rPr>
          <w:rFonts w:ascii="仿宋_GB2312" w:eastAsia="仿宋_GB2312" w:hint="eastAsia"/>
          <w:sz w:val="28"/>
          <w:szCs w:val="28"/>
        </w:rPr>
        <w:t>文学名作鉴赏</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1.6</w:t>
      </w:r>
      <w:r w:rsidRPr="00082061">
        <w:rPr>
          <w:rFonts w:ascii="仿宋_GB2312" w:eastAsia="仿宋_GB2312" w:hint="eastAsia"/>
          <w:sz w:val="28"/>
          <w:szCs w:val="28"/>
        </w:rPr>
        <w:t>视觉艺术的魅力</w:t>
      </w:r>
      <w:bookmarkStart w:id="0" w:name="_GoBack"/>
      <w:bookmarkEnd w:id="0"/>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1.7</w:t>
      </w:r>
      <w:r w:rsidRPr="00082061">
        <w:rPr>
          <w:rFonts w:ascii="仿宋_GB2312" w:eastAsia="仿宋_GB2312" w:hint="eastAsia"/>
          <w:sz w:val="28"/>
          <w:szCs w:val="28"/>
        </w:rPr>
        <w:t>音乐艺术的魅力</w:t>
      </w:r>
    </w:p>
    <w:p w:rsidR="00010CD2" w:rsidRDefault="00010CD2" w:rsidP="000A325A">
      <w:pPr>
        <w:spacing w:beforeLines="50" w:line="440" w:lineRule="exact"/>
        <w:ind w:firstLineChars="200" w:firstLine="560"/>
        <w:rPr>
          <w:rFonts w:ascii="仿宋_GB2312" w:eastAsia="仿宋_GB2312"/>
          <w:sz w:val="28"/>
          <w:szCs w:val="28"/>
        </w:rPr>
      </w:pPr>
      <w:r>
        <w:rPr>
          <w:rFonts w:ascii="仿宋_GB2312" w:eastAsia="仿宋_GB2312" w:hint="eastAsia"/>
          <w:sz w:val="28"/>
          <w:szCs w:val="28"/>
        </w:rPr>
        <w:t>1.8</w:t>
      </w:r>
      <w:r w:rsidRPr="00082061">
        <w:rPr>
          <w:rFonts w:ascii="仿宋_GB2312" w:eastAsia="仿宋_GB2312" w:hint="eastAsia"/>
          <w:sz w:val="28"/>
          <w:szCs w:val="28"/>
        </w:rPr>
        <w:t>艺术的多样性与未来</w:t>
      </w:r>
    </w:p>
    <w:p w:rsidR="00C843FD" w:rsidRDefault="00C843FD" w:rsidP="000A325A">
      <w:pPr>
        <w:spacing w:beforeLines="50" w:line="440" w:lineRule="exact"/>
        <w:ind w:firstLineChars="200" w:firstLine="562"/>
        <w:rPr>
          <w:rFonts w:ascii="Times New Roman" w:eastAsia="仿宋_GB2312" w:hAnsi="Times New Roman"/>
          <w:b/>
          <w:sz w:val="28"/>
          <w:szCs w:val="28"/>
        </w:rPr>
      </w:pPr>
      <w:r w:rsidRPr="009E6658">
        <w:rPr>
          <w:rFonts w:ascii="Times New Roman" w:eastAsia="仿宋_GB2312" w:hAnsi="Times New Roman"/>
          <w:b/>
          <w:sz w:val="28"/>
          <w:szCs w:val="28"/>
        </w:rPr>
        <w:t>模块</w:t>
      </w:r>
      <w:r w:rsidRPr="009E6658">
        <w:rPr>
          <w:rFonts w:ascii="Times New Roman" w:eastAsia="仿宋_GB2312" w:hAnsi="Times New Roman"/>
          <w:b/>
          <w:sz w:val="28"/>
          <w:szCs w:val="28"/>
        </w:rPr>
        <w:t>2</w:t>
      </w:r>
      <w:r>
        <w:rPr>
          <w:rFonts w:ascii="Times New Roman" w:eastAsia="仿宋_GB2312" w:hAnsi="Times New Roman" w:hint="eastAsia"/>
          <w:b/>
          <w:sz w:val="28"/>
          <w:szCs w:val="28"/>
        </w:rPr>
        <w:t xml:space="preserve">  </w:t>
      </w:r>
      <w:r w:rsidRPr="009E6658">
        <w:rPr>
          <w:rFonts w:ascii="Times New Roman" w:eastAsia="仿宋_GB2312" w:hAnsi="Times New Roman"/>
          <w:b/>
          <w:sz w:val="28"/>
          <w:szCs w:val="28"/>
        </w:rPr>
        <w:t>社会科学与公共责任</w:t>
      </w:r>
    </w:p>
    <w:p w:rsidR="00C843FD" w:rsidRDefault="00C843FD" w:rsidP="000A325A">
      <w:pPr>
        <w:pStyle w:val="3"/>
        <w:shd w:val="clear" w:color="auto" w:fill="FFFFFF"/>
        <w:spacing w:beforeLines="50" w:beforeAutospacing="0" w:after="0" w:afterAutospacing="0" w:line="440" w:lineRule="exact"/>
        <w:ind w:firstLineChars="200" w:firstLine="560"/>
        <w:rPr>
          <w:rFonts w:ascii="Times New Roman" w:eastAsia="仿宋_GB2312" w:hAnsi="Times New Roman" w:cs="Times New Roman"/>
          <w:b w:val="0"/>
          <w:bCs w:val="0"/>
          <w:kern w:val="2"/>
          <w:sz w:val="28"/>
          <w:szCs w:val="28"/>
        </w:rPr>
      </w:pPr>
      <w:r w:rsidRPr="009E6658">
        <w:rPr>
          <w:rFonts w:ascii="Times New Roman" w:eastAsia="仿宋_GB2312" w:hAnsi="Times New Roman" w:cs="Times New Roman"/>
          <w:b w:val="0"/>
          <w:bCs w:val="0"/>
          <w:kern w:val="2"/>
          <w:sz w:val="28"/>
          <w:szCs w:val="28"/>
        </w:rPr>
        <w:t>关于经济、法学、管理等社会科学与公共精神培养的课程。旨在通过让学生了解社会科学各学科的知识与社会时事和热点问题，把握社会现状与发展趋势，明确自己作为一个</w:t>
      </w:r>
      <w:r w:rsidRPr="0025536A">
        <w:rPr>
          <w:rFonts w:ascii="Times New Roman" w:eastAsia="仿宋_GB2312" w:hAnsi="Times New Roman" w:cs="Times New Roman"/>
          <w:b w:val="0"/>
          <w:bCs w:val="0"/>
          <w:kern w:val="2"/>
          <w:sz w:val="28"/>
          <w:szCs w:val="28"/>
        </w:rPr>
        <w:t>公民应</w:t>
      </w:r>
      <w:r w:rsidRPr="009E6658">
        <w:rPr>
          <w:rFonts w:ascii="Times New Roman" w:eastAsia="仿宋_GB2312" w:hAnsi="Times New Roman" w:cs="Times New Roman"/>
          <w:b w:val="0"/>
          <w:bCs w:val="0"/>
          <w:kern w:val="2"/>
          <w:sz w:val="28"/>
          <w:szCs w:val="28"/>
        </w:rPr>
        <w:t>尽的</w:t>
      </w:r>
      <w:r w:rsidR="009B2178">
        <w:rPr>
          <w:rFonts w:ascii="Times New Roman" w:eastAsia="仿宋_GB2312" w:hAnsi="Times New Roman" w:cs="Times New Roman" w:hint="eastAsia"/>
          <w:b w:val="0"/>
          <w:bCs w:val="0"/>
          <w:kern w:val="2"/>
          <w:sz w:val="28"/>
          <w:szCs w:val="28"/>
        </w:rPr>
        <w:t>社会</w:t>
      </w:r>
      <w:r w:rsidRPr="009E6658">
        <w:rPr>
          <w:rFonts w:ascii="Times New Roman" w:eastAsia="仿宋_GB2312" w:hAnsi="Times New Roman" w:cs="Times New Roman"/>
          <w:b w:val="0"/>
          <w:bCs w:val="0"/>
          <w:kern w:val="2"/>
          <w:sz w:val="28"/>
          <w:szCs w:val="28"/>
        </w:rPr>
        <w:t>责任，培养学生的</w:t>
      </w:r>
      <w:hyperlink r:id="rId6" w:tgtFrame="_blank" w:history="1">
        <w:r w:rsidRPr="00D80E0B">
          <w:rPr>
            <w:rFonts w:ascii="Times New Roman" w:eastAsia="仿宋_GB2312" w:hAnsi="Times New Roman" w:cs="Times New Roman"/>
            <w:b w:val="0"/>
            <w:bCs w:val="0"/>
            <w:kern w:val="2"/>
            <w:sz w:val="28"/>
            <w:szCs w:val="28"/>
          </w:rPr>
          <w:t>公共精神</w:t>
        </w:r>
        <w:r w:rsidRPr="009E6658">
          <w:rPr>
            <w:rFonts w:ascii="Times New Roman" w:eastAsia="仿宋_GB2312" w:hAnsi="Times New Roman" w:cs="Times New Roman"/>
            <w:b w:val="0"/>
            <w:bCs w:val="0"/>
            <w:kern w:val="2"/>
            <w:sz w:val="28"/>
            <w:szCs w:val="28"/>
          </w:rPr>
          <w:t>与时代责任感</w:t>
        </w:r>
      </w:hyperlink>
      <w:r w:rsidRPr="009E6658">
        <w:rPr>
          <w:rFonts w:ascii="Times New Roman" w:eastAsia="仿宋_GB2312" w:hAnsi="Times New Roman" w:cs="Times New Roman"/>
          <w:b w:val="0"/>
          <w:bCs w:val="0"/>
          <w:kern w:val="2"/>
          <w:sz w:val="28"/>
          <w:szCs w:val="28"/>
        </w:rPr>
        <w:t>。</w:t>
      </w:r>
    </w:p>
    <w:p w:rsidR="00010CD2" w:rsidRPr="00010CD2" w:rsidRDefault="00010CD2" w:rsidP="000A325A">
      <w:pPr>
        <w:spacing w:beforeLines="50" w:line="440" w:lineRule="exact"/>
        <w:ind w:firstLineChars="200" w:firstLine="560"/>
        <w:rPr>
          <w:rFonts w:ascii="仿宋_GB2312" w:eastAsia="仿宋_GB2312"/>
          <w:sz w:val="28"/>
          <w:szCs w:val="28"/>
        </w:rPr>
      </w:pPr>
      <w:r w:rsidRPr="00010CD2">
        <w:rPr>
          <w:rFonts w:ascii="仿宋_GB2312" w:eastAsia="仿宋_GB2312" w:hint="eastAsia"/>
          <w:sz w:val="28"/>
          <w:szCs w:val="28"/>
        </w:rPr>
        <w:t>2.</w:t>
      </w:r>
      <w:r w:rsidR="00D32E24">
        <w:rPr>
          <w:rFonts w:ascii="仿宋_GB2312" w:eastAsia="仿宋_GB2312"/>
          <w:sz w:val="28"/>
          <w:szCs w:val="28"/>
        </w:rPr>
        <w:t>1</w:t>
      </w:r>
      <w:r w:rsidRPr="00010CD2">
        <w:rPr>
          <w:rFonts w:ascii="仿宋_GB2312" w:eastAsia="仿宋_GB2312" w:hint="eastAsia"/>
          <w:sz w:val="28"/>
          <w:szCs w:val="28"/>
        </w:rPr>
        <w:t>国史纵横与社会变迁</w:t>
      </w:r>
    </w:p>
    <w:p w:rsidR="00010CD2" w:rsidRPr="00010CD2" w:rsidRDefault="00010CD2" w:rsidP="000A325A">
      <w:pPr>
        <w:spacing w:beforeLines="50" w:line="440" w:lineRule="exact"/>
        <w:ind w:firstLineChars="200" w:firstLine="560"/>
        <w:rPr>
          <w:rFonts w:ascii="仿宋_GB2312" w:eastAsia="仿宋_GB2312"/>
          <w:sz w:val="28"/>
          <w:szCs w:val="28"/>
        </w:rPr>
      </w:pPr>
      <w:r w:rsidRPr="00010CD2">
        <w:rPr>
          <w:rFonts w:ascii="仿宋_GB2312" w:eastAsia="仿宋_GB2312" w:hint="eastAsia"/>
          <w:sz w:val="28"/>
          <w:szCs w:val="28"/>
        </w:rPr>
        <w:t>2.</w:t>
      </w:r>
      <w:r w:rsidR="00D32E24">
        <w:rPr>
          <w:rFonts w:ascii="仿宋_GB2312" w:eastAsia="仿宋_GB2312"/>
          <w:sz w:val="28"/>
          <w:szCs w:val="28"/>
        </w:rPr>
        <w:t>2</w:t>
      </w:r>
      <w:r w:rsidRPr="00010CD2">
        <w:rPr>
          <w:rFonts w:ascii="仿宋_GB2312" w:eastAsia="仿宋_GB2312" w:hint="eastAsia"/>
          <w:sz w:val="28"/>
          <w:szCs w:val="28"/>
        </w:rPr>
        <w:t>中国人的思想世界</w:t>
      </w:r>
    </w:p>
    <w:p w:rsidR="00323E22" w:rsidRDefault="00323E22" w:rsidP="000A325A">
      <w:pPr>
        <w:spacing w:beforeLines="50" w:line="440" w:lineRule="exact"/>
        <w:ind w:firstLineChars="200" w:firstLine="560"/>
        <w:rPr>
          <w:rFonts w:ascii="仿宋_GB2312" w:eastAsia="仿宋_GB2312"/>
          <w:sz w:val="28"/>
          <w:szCs w:val="28"/>
        </w:rPr>
      </w:pPr>
      <w:r>
        <w:rPr>
          <w:rFonts w:ascii="仿宋_GB2312" w:eastAsia="仿宋_GB2312" w:hint="eastAsia"/>
          <w:sz w:val="28"/>
          <w:szCs w:val="28"/>
        </w:rPr>
        <w:t>2.</w:t>
      </w:r>
      <w:r w:rsidR="00D32E24">
        <w:rPr>
          <w:rFonts w:ascii="仿宋_GB2312" w:eastAsia="仿宋_GB2312"/>
          <w:sz w:val="28"/>
          <w:szCs w:val="28"/>
        </w:rPr>
        <w:t>3</w:t>
      </w:r>
      <w:r w:rsidRPr="00323E22">
        <w:rPr>
          <w:rFonts w:ascii="仿宋_GB2312" w:eastAsia="仿宋_GB2312" w:hint="eastAsia"/>
          <w:sz w:val="28"/>
          <w:szCs w:val="28"/>
        </w:rPr>
        <w:t>社会问题与公共事务</w:t>
      </w:r>
    </w:p>
    <w:p w:rsidR="00323E22" w:rsidRPr="00323E22" w:rsidRDefault="00D32E24"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2</w:t>
      </w:r>
      <w:r w:rsidR="00323E22" w:rsidRPr="00323E22">
        <w:rPr>
          <w:rFonts w:ascii="仿宋_GB2312" w:eastAsia="仿宋_GB2312" w:hint="eastAsia"/>
          <w:sz w:val="28"/>
          <w:szCs w:val="28"/>
        </w:rPr>
        <w:t>.</w:t>
      </w:r>
      <w:r>
        <w:rPr>
          <w:rFonts w:ascii="仿宋_GB2312" w:eastAsia="仿宋_GB2312"/>
          <w:sz w:val="28"/>
          <w:szCs w:val="28"/>
        </w:rPr>
        <w:t>4</w:t>
      </w:r>
      <w:r w:rsidR="00323E22" w:rsidRPr="00323E22">
        <w:rPr>
          <w:rFonts w:ascii="仿宋_GB2312" w:eastAsia="仿宋_GB2312" w:hint="eastAsia"/>
          <w:sz w:val="28"/>
          <w:szCs w:val="28"/>
        </w:rPr>
        <w:t>法的精神与政治治理</w:t>
      </w:r>
    </w:p>
    <w:p w:rsidR="00323E22" w:rsidRPr="00323E22" w:rsidRDefault="00D32E24"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lastRenderedPageBreak/>
        <w:t>2</w:t>
      </w:r>
      <w:r w:rsidR="00323E22" w:rsidRPr="00323E22">
        <w:rPr>
          <w:rFonts w:ascii="仿宋_GB2312" w:eastAsia="仿宋_GB2312" w:hint="eastAsia"/>
          <w:sz w:val="28"/>
          <w:szCs w:val="28"/>
        </w:rPr>
        <w:t>.</w:t>
      </w:r>
      <w:r>
        <w:rPr>
          <w:rFonts w:ascii="仿宋_GB2312" w:eastAsia="仿宋_GB2312"/>
          <w:sz w:val="28"/>
          <w:szCs w:val="28"/>
        </w:rPr>
        <w:t>5</w:t>
      </w:r>
      <w:r w:rsidR="00323E22" w:rsidRPr="00323E22">
        <w:rPr>
          <w:rFonts w:ascii="仿宋_GB2312" w:eastAsia="仿宋_GB2312" w:hint="eastAsia"/>
          <w:sz w:val="28"/>
          <w:szCs w:val="28"/>
        </w:rPr>
        <w:t>经济活动与组织管理</w:t>
      </w:r>
    </w:p>
    <w:p w:rsidR="00323E22" w:rsidRPr="00010CD2" w:rsidRDefault="00D32E24"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2</w:t>
      </w:r>
      <w:r w:rsidR="00323E22" w:rsidRPr="00323E22">
        <w:rPr>
          <w:rFonts w:ascii="仿宋_GB2312" w:eastAsia="仿宋_GB2312" w:hint="eastAsia"/>
          <w:sz w:val="28"/>
          <w:szCs w:val="28"/>
        </w:rPr>
        <w:t>.</w:t>
      </w:r>
      <w:r>
        <w:rPr>
          <w:rFonts w:ascii="仿宋_GB2312" w:eastAsia="仿宋_GB2312"/>
          <w:sz w:val="28"/>
          <w:szCs w:val="28"/>
        </w:rPr>
        <w:t>6</w:t>
      </w:r>
      <w:r w:rsidR="00323E22" w:rsidRPr="00323E22">
        <w:rPr>
          <w:rFonts w:ascii="仿宋_GB2312" w:eastAsia="仿宋_GB2312" w:hint="eastAsia"/>
          <w:sz w:val="28"/>
          <w:szCs w:val="28"/>
        </w:rPr>
        <w:t>人的教育及社会发展</w:t>
      </w:r>
    </w:p>
    <w:p w:rsidR="00C843FD" w:rsidRDefault="00C843FD" w:rsidP="000A325A">
      <w:pPr>
        <w:spacing w:beforeLines="50" w:line="440" w:lineRule="exact"/>
        <w:ind w:firstLineChars="200" w:firstLine="562"/>
        <w:rPr>
          <w:rFonts w:ascii="Times New Roman" w:eastAsia="仿宋_GB2312" w:hAnsi="Times New Roman"/>
          <w:b/>
          <w:sz w:val="28"/>
          <w:szCs w:val="28"/>
        </w:rPr>
      </w:pPr>
      <w:r w:rsidRPr="009E6658">
        <w:rPr>
          <w:rFonts w:ascii="Times New Roman" w:eastAsia="仿宋_GB2312" w:hAnsi="Times New Roman"/>
          <w:b/>
          <w:sz w:val="28"/>
          <w:szCs w:val="28"/>
        </w:rPr>
        <w:t>模块</w:t>
      </w:r>
      <w:r w:rsidRPr="009E6658">
        <w:rPr>
          <w:rFonts w:ascii="Times New Roman" w:eastAsia="仿宋_GB2312" w:hAnsi="Times New Roman"/>
          <w:b/>
          <w:sz w:val="28"/>
          <w:szCs w:val="28"/>
        </w:rPr>
        <w:t>3</w:t>
      </w:r>
      <w:r>
        <w:rPr>
          <w:rFonts w:ascii="Times New Roman" w:eastAsia="仿宋_GB2312" w:hAnsi="Times New Roman" w:hint="eastAsia"/>
          <w:b/>
          <w:sz w:val="28"/>
          <w:szCs w:val="28"/>
        </w:rPr>
        <w:t xml:space="preserve">  </w:t>
      </w:r>
      <w:r w:rsidRPr="009E6658">
        <w:rPr>
          <w:rFonts w:ascii="Times New Roman" w:eastAsia="仿宋_GB2312" w:hAnsi="Times New Roman"/>
          <w:b/>
          <w:sz w:val="28"/>
          <w:szCs w:val="28"/>
        </w:rPr>
        <w:t>科学探索与生命教育</w:t>
      </w:r>
    </w:p>
    <w:p w:rsidR="00010CD2" w:rsidRDefault="00010CD2" w:rsidP="000A325A">
      <w:pPr>
        <w:spacing w:beforeLines="50" w:line="440" w:lineRule="exact"/>
        <w:ind w:firstLineChars="200" w:firstLine="560"/>
        <w:rPr>
          <w:rFonts w:ascii="Times New Roman" w:eastAsia="仿宋_GB2312" w:hAnsi="Times New Roman"/>
          <w:sz w:val="28"/>
          <w:szCs w:val="28"/>
        </w:rPr>
      </w:pPr>
      <w:r w:rsidRPr="009E6658">
        <w:rPr>
          <w:rFonts w:ascii="Times New Roman" w:eastAsia="仿宋_GB2312" w:hAnsi="Times New Roman"/>
          <w:sz w:val="28"/>
          <w:szCs w:val="28"/>
        </w:rPr>
        <w:t>关于科学发展与人类生命探索的课程。旨在通过对科学发展历史进程与科学前沿问题的探讨，培养学生求真、求实的科学探索精神；通过对生命科学、医学、生命伦理学以及环境科学等问题的研讨，树立学生对自然、生命的尊重与敬畏。</w:t>
      </w:r>
    </w:p>
    <w:p w:rsidR="00010CD2" w:rsidRDefault="00D32E24" w:rsidP="000A325A">
      <w:pPr>
        <w:spacing w:beforeLines="50" w:line="440" w:lineRule="exact"/>
        <w:ind w:firstLineChars="250" w:firstLine="700"/>
        <w:rPr>
          <w:rFonts w:ascii="仿宋_GB2312" w:eastAsia="仿宋_GB2312"/>
          <w:sz w:val="28"/>
          <w:szCs w:val="28"/>
        </w:rPr>
      </w:pPr>
      <w:r>
        <w:rPr>
          <w:rFonts w:ascii="仿宋_GB2312" w:eastAsia="仿宋_GB2312"/>
          <w:sz w:val="28"/>
          <w:szCs w:val="28"/>
        </w:rPr>
        <w:t>3</w:t>
      </w:r>
      <w:r w:rsidR="00010CD2">
        <w:rPr>
          <w:rFonts w:ascii="仿宋_GB2312" w:eastAsia="仿宋_GB2312"/>
          <w:sz w:val="28"/>
          <w:szCs w:val="28"/>
        </w:rPr>
        <w:t>.</w:t>
      </w:r>
      <w:r>
        <w:rPr>
          <w:rFonts w:ascii="仿宋_GB2312" w:eastAsia="仿宋_GB2312"/>
          <w:sz w:val="28"/>
          <w:szCs w:val="28"/>
        </w:rPr>
        <w:t>1</w:t>
      </w:r>
      <w:r w:rsidR="00010CD2" w:rsidRPr="00082061">
        <w:rPr>
          <w:rFonts w:ascii="仿宋_GB2312" w:eastAsia="仿宋_GB2312" w:hint="eastAsia"/>
          <w:sz w:val="28"/>
          <w:szCs w:val="28"/>
        </w:rPr>
        <w:t>科学演进与科学思维</w:t>
      </w:r>
    </w:p>
    <w:p w:rsidR="00D32E24" w:rsidRPr="00082061" w:rsidRDefault="00D32E24" w:rsidP="000A325A">
      <w:pPr>
        <w:spacing w:beforeLines="50" w:line="440" w:lineRule="exact"/>
        <w:ind w:firstLineChars="250" w:firstLine="700"/>
        <w:rPr>
          <w:rFonts w:ascii="仿宋_GB2312" w:eastAsia="仿宋_GB2312"/>
          <w:sz w:val="28"/>
          <w:szCs w:val="28"/>
        </w:rPr>
      </w:pPr>
      <w:r>
        <w:rPr>
          <w:rFonts w:ascii="仿宋_GB2312" w:eastAsia="仿宋_GB2312"/>
          <w:sz w:val="28"/>
          <w:szCs w:val="28"/>
        </w:rPr>
        <w:t>3</w:t>
      </w:r>
      <w:r w:rsidRPr="00D32E24">
        <w:rPr>
          <w:rFonts w:ascii="仿宋_GB2312" w:eastAsia="仿宋_GB2312" w:hint="eastAsia"/>
          <w:sz w:val="28"/>
          <w:szCs w:val="28"/>
        </w:rPr>
        <w:t>.</w:t>
      </w:r>
      <w:r>
        <w:rPr>
          <w:rFonts w:ascii="仿宋_GB2312" w:eastAsia="仿宋_GB2312"/>
          <w:sz w:val="28"/>
          <w:szCs w:val="28"/>
        </w:rPr>
        <w:t>2</w:t>
      </w:r>
      <w:r w:rsidRPr="00D32E24">
        <w:rPr>
          <w:rFonts w:ascii="仿宋_GB2312" w:eastAsia="仿宋_GB2312" w:hint="eastAsia"/>
          <w:sz w:val="28"/>
          <w:szCs w:val="28"/>
        </w:rPr>
        <w:t>哲学与人类自我认知</w:t>
      </w:r>
    </w:p>
    <w:p w:rsidR="00010CD2" w:rsidRPr="00082061" w:rsidRDefault="00D32E24" w:rsidP="000A325A">
      <w:pPr>
        <w:spacing w:beforeLines="50" w:line="440" w:lineRule="exact"/>
        <w:ind w:firstLineChars="250" w:firstLine="700"/>
        <w:rPr>
          <w:rFonts w:ascii="仿宋_GB2312" w:eastAsia="仿宋_GB2312"/>
          <w:sz w:val="28"/>
          <w:szCs w:val="28"/>
        </w:rPr>
      </w:pPr>
      <w:r>
        <w:rPr>
          <w:rFonts w:ascii="仿宋_GB2312" w:eastAsia="仿宋_GB2312"/>
          <w:sz w:val="28"/>
          <w:szCs w:val="28"/>
        </w:rPr>
        <w:t>3</w:t>
      </w:r>
      <w:r w:rsidR="00323E22">
        <w:rPr>
          <w:rFonts w:ascii="仿宋_GB2312" w:eastAsia="仿宋_GB2312"/>
          <w:sz w:val="28"/>
          <w:szCs w:val="28"/>
        </w:rPr>
        <w:t>.</w:t>
      </w:r>
      <w:r>
        <w:rPr>
          <w:rFonts w:ascii="仿宋_GB2312" w:eastAsia="仿宋_GB2312"/>
          <w:sz w:val="28"/>
          <w:szCs w:val="28"/>
        </w:rPr>
        <w:t>3</w:t>
      </w:r>
      <w:r w:rsidR="00010CD2" w:rsidRPr="00082061">
        <w:rPr>
          <w:rFonts w:ascii="仿宋_GB2312" w:eastAsia="仿宋_GB2312" w:hint="eastAsia"/>
          <w:sz w:val="28"/>
          <w:szCs w:val="28"/>
        </w:rPr>
        <w:t>基础科学与人类生活</w:t>
      </w:r>
    </w:p>
    <w:p w:rsidR="00010CD2" w:rsidRPr="00082061" w:rsidRDefault="00010CD2" w:rsidP="000A325A">
      <w:pPr>
        <w:spacing w:beforeLines="50" w:line="440" w:lineRule="exact"/>
        <w:ind w:firstLineChars="250" w:firstLine="700"/>
        <w:rPr>
          <w:rFonts w:ascii="仿宋_GB2312" w:eastAsia="仿宋_GB2312"/>
          <w:sz w:val="28"/>
          <w:szCs w:val="28"/>
        </w:rPr>
      </w:pPr>
      <w:r>
        <w:rPr>
          <w:rFonts w:ascii="仿宋_GB2312" w:eastAsia="仿宋_GB2312"/>
          <w:sz w:val="28"/>
          <w:szCs w:val="28"/>
        </w:rPr>
        <w:t>3.</w:t>
      </w:r>
      <w:r w:rsidR="00323E22">
        <w:rPr>
          <w:rFonts w:ascii="仿宋_GB2312" w:eastAsia="仿宋_GB2312"/>
          <w:sz w:val="28"/>
          <w:szCs w:val="28"/>
        </w:rPr>
        <w:t>4</w:t>
      </w:r>
      <w:r w:rsidRPr="00082061">
        <w:rPr>
          <w:rFonts w:ascii="仿宋_GB2312" w:eastAsia="仿宋_GB2312" w:hint="eastAsia"/>
          <w:sz w:val="28"/>
          <w:szCs w:val="28"/>
        </w:rPr>
        <w:t>生命科学与人的命运</w:t>
      </w:r>
    </w:p>
    <w:p w:rsidR="00010CD2" w:rsidRPr="00323E22" w:rsidRDefault="00010CD2" w:rsidP="000A325A">
      <w:pPr>
        <w:spacing w:beforeLines="50" w:line="440" w:lineRule="exact"/>
        <w:ind w:firstLineChars="250" w:firstLine="700"/>
        <w:rPr>
          <w:rFonts w:ascii="仿宋_GB2312" w:eastAsia="仿宋_GB2312"/>
          <w:sz w:val="28"/>
          <w:szCs w:val="28"/>
        </w:rPr>
      </w:pPr>
      <w:r w:rsidRPr="00323E22">
        <w:rPr>
          <w:rFonts w:ascii="仿宋_GB2312" w:eastAsia="仿宋_GB2312"/>
          <w:sz w:val="28"/>
          <w:szCs w:val="28"/>
        </w:rPr>
        <w:t>3.</w:t>
      </w:r>
      <w:r w:rsidR="00323E22" w:rsidRPr="00323E22">
        <w:rPr>
          <w:rFonts w:ascii="仿宋_GB2312" w:eastAsia="仿宋_GB2312"/>
          <w:sz w:val="28"/>
          <w:szCs w:val="28"/>
        </w:rPr>
        <w:t>5</w:t>
      </w:r>
      <w:r w:rsidRPr="00323E22">
        <w:rPr>
          <w:rFonts w:ascii="仿宋_GB2312" w:eastAsia="仿宋_GB2312" w:hint="eastAsia"/>
          <w:sz w:val="28"/>
          <w:szCs w:val="28"/>
        </w:rPr>
        <w:t>医学与人文关怀</w:t>
      </w:r>
    </w:p>
    <w:p w:rsidR="00010CD2" w:rsidRPr="00323E22" w:rsidRDefault="00010CD2" w:rsidP="000A325A">
      <w:pPr>
        <w:spacing w:beforeLines="50" w:line="440" w:lineRule="exact"/>
        <w:ind w:firstLineChars="250" w:firstLine="700"/>
        <w:rPr>
          <w:rFonts w:ascii="仿宋_GB2312" w:eastAsia="仿宋_GB2312"/>
          <w:sz w:val="28"/>
          <w:szCs w:val="28"/>
        </w:rPr>
      </w:pPr>
      <w:r w:rsidRPr="00323E22">
        <w:rPr>
          <w:rFonts w:ascii="仿宋_GB2312" w:eastAsia="仿宋_GB2312"/>
          <w:sz w:val="28"/>
          <w:szCs w:val="28"/>
        </w:rPr>
        <w:t>3.</w:t>
      </w:r>
      <w:r w:rsidR="00323E22" w:rsidRPr="00323E22">
        <w:rPr>
          <w:rFonts w:ascii="仿宋_GB2312" w:eastAsia="仿宋_GB2312"/>
          <w:sz w:val="28"/>
          <w:szCs w:val="28"/>
        </w:rPr>
        <w:t>6</w:t>
      </w:r>
      <w:r w:rsidRPr="00323E22">
        <w:rPr>
          <w:rFonts w:ascii="仿宋_GB2312" w:eastAsia="仿宋_GB2312" w:hint="eastAsia"/>
          <w:sz w:val="28"/>
          <w:szCs w:val="28"/>
        </w:rPr>
        <w:t>身心健康与生活能力</w:t>
      </w:r>
    </w:p>
    <w:p w:rsidR="00C843FD" w:rsidRDefault="00C843FD" w:rsidP="000A325A">
      <w:pPr>
        <w:spacing w:beforeLines="50" w:line="440" w:lineRule="exact"/>
        <w:ind w:firstLineChars="200" w:firstLine="562"/>
        <w:rPr>
          <w:rFonts w:ascii="Times New Roman" w:eastAsia="仿宋_GB2312" w:hAnsi="Times New Roman"/>
          <w:b/>
          <w:sz w:val="28"/>
          <w:szCs w:val="28"/>
        </w:rPr>
      </w:pPr>
      <w:r w:rsidRPr="009E6658">
        <w:rPr>
          <w:rFonts w:ascii="Times New Roman" w:eastAsia="仿宋_GB2312" w:hAnsi="Times New Roman"/>
          <w:b/>
          <w:sz w:val="28"/>
          <w:szCs w:val="28"/>
        </w:rPr>
        <w:t>模块</w:t>
      </w:r>
      <w:r w:rsidRPr="009E6658">
        <w:rPr>
          <w:rFonts w:ascii="Times New Roman" w:eastAsia="仿宋_GB2312" w:hAnsi="Times New Roman"/>
          <w:b/>
          <w:sz w:val="28"/>
          <w:szCs w:val="28"/>
        </w:rPr>
        <w:t>4</w:t>
      </w:r>
      <w:r>
        <w:rPr>
          <w:rFonts w:ascii="Times New Roman" w:eastAsia="仿宋_GB2312" w:hAnsi="Times New Roman" w:hint="eastAsia"/>
          <w:b/>
          <w:sz w:val="28"/>
          <w:szCs w:val="28"/>
        </w:rPr>
        <w:t xml:space="preserve">  </w:t>
      </w:r>
      <w:r w:rsidRPr="009E6658">
        <w:rPr>
          <w:rFonts w:ascii="Times New Roman" w:eastAsia="仿宋_GB2312" w:hAnsi="Times New Roman"/>
          <w:b/>
          <w:sz w:val="28"/>
          <w:szCs w:val="28"/>
        </w:rPr>
        <w:t>工程技术与可持续发展</w:t>
      </w:r>
    </w:p>
    <w:p w:rsidR="00010CD2" w:rsidRDefault="00C843FD" w:rsidP="000A325A">
      <w:pPr>
        <w:spacing w:beforeLines="50" w:line="440" w:lineRule="exact"/>
        <w:ind w:firstLineChars="200" w:firstLine="560"/>
        <w:rPr>
          <w:rFonts w:ascii="Times New Roman" w:eastAsia="仿宋_GB2312" w:hAnsi="Times New Roman"/>
          <w:sz w:val="28"/>
          <w:szCs w:val="28"/>
        </w:rPr>
      </w:pPr>
      <w:r w:rsidRPr="009E6658">
        <w:rPr>
          <w:rFonts w:ascii="Times New Roman" w:eastAsia="仿宋_GB2312" w:hAnsi="Times New Roman"/>
          <w:sz w:val="28"/>
          <w:szCs w:val="28"/>
        </w:rPr>
        <w:t>关于工程技术的原理、发展以及革新的课程。旨在通过了解工程技术发展史、工程技术前沿问题，探讨工程革新与技术进步对社会发展的影响以及技术如何推动社会进步，帮助学生树立基本的工程意识、工程伦理及可持续绿色发展理念。</w:t>
      </w:r>
    </w:p>
    <w:p w:rsidR="00010CD2" w:rsidRPr="00082061"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4.1</w:t>
      </w:r>
      <w:r w:rsidRPr="00082061">
        <w:rPr>
          <w:rFonts w:ascii="仿宋_GB2312" w:eastAsia="仿宋_GB2312" w:hint="eastAsia"/>
          <w:sz w:val="28"/>
          <w:szCs w:val="28"/>
        </w:rPr>
        <w:t>工程技术与社会发展</w:t>
      </w:r>
    </w:p>
    <w:p w:rsidR="00010CD2" w:rsidRPr="00082061" w:rsidRDefault="00C572D9"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4.2</w:t>
      </w:r>
      <w:r w:rsidR="00010CD2" w:rsidRPr="00082061">
        <w:rPr>
          <w:rFonts w:ascii="仿宋_GB2312" w:eastAsia="仿宋_GB2312" w:hint="eastAsia"/>
          <w:sz w:val="28"/>
          <w:szCs w:val="28"/>
        </w:rPr>
        <w:t>信息技术与人工智能</w:t>
      </w:r>
    </w:p>
    <w:p w:rsidR="00010CD2" w:rsidRPr="00010CD2" w:rsidRDefault="00010CD2" w:rsidP="000A325A">
      <w:pPr>
        <w:spacing w:beforeLines="50" w:line="440" w:lineRule="exact"/>
        <w:ind w:firstLineChars="200" w:firstLine="560"/>
        <w:rPr>
          <w:rFonts w:ascii="Times New Roman" w:eastAsia="仿宋_GB2312" w:hAnsi="Times New Roman"/>
          <w:sz w:val="28"/>
          <w:szCs w:val="28"/>
        </w:rPr>
      </w:pPr>
      <w:r w:rsidRPr="00010CD2">
        <w:rPr>
          <w:rFonts w:ascii="仿宋_GB2312" w:eastAsia="仿宋_GB2312" w:hint="eastAsia"/>
          <w:sz w:val="28"/>
          <w:szCs w:val="28"/>
        </w:rPr>
        <w:t>4.3</w:t>
      </w:r>
      <w:r w:rsidRPr="00010CD2">
        <w:rPr>
          <w:rFonts w:ascii="Times New Roman" w:eastAsia="仿宋_GB2312" w:hAnsi="Times New Roman" w:hint="eastAsia"/>
          <w:sz w:val="28"/>
          <w:szCs w:val="28"/>
        </w:rPr>
        <w:t>创新创业与职业发展</w:t>
      </w:r>
    </w:p>
    <w:p w:rsidR="00010CD2" w:rsidRDefault="00010CD2" w:rsidP="000A325A">
      <w:pPr>
        <w:spacing w:beforeLines="50" w:line="440" w:lineRule="exact"/>
        <w:ind w:firstLineChars="200" w:firstLine="560"/>
        <w:rPr>
          <w:rFonts w:ascii="Times New Roman" w:eastAsia="仿宋_GB2312" w:hAnsi="Times New Roman"/>
          <w:sz w:val="28"/>
          <w:szCs w:val="28"/>
        </w:rPr>
      </w:pPr>
      <w:r w:rsidRPr="00010CD2">
        <w:rPr>
          <w:rFonts w:ascii="仿宋_GB2312" w:eastAsia="仿宋_GB2312" w:hint="eastAsia"/>
          <w:sz w:val="28"/>
          <w:szCs w:val="28"/>
        </w:rPr>
        <w:t>4.4</w:t>
      </w:r>
      <w:r w:rsidRPr="00010CD2">
        <w:rPr>
          <w:rFonts w:ascii="Times New Roman" w:eastAsia="仿宋_GB2312" w:hAnsi="Times New Roman" w:hint="eastAsia"/>
          <w:sz w:val="28"/>
          <w:szCs w:val="28"/>
        </w:rPr>
        <w:t>可持续发展的理念与实践</w:t>
      </w:r>
    </w:p>
    <w:p w:rsidR="00C843FD" w:rsidRDefault="00C843FD" w:rsidP="000A325A">
      <w:pPr>
        <w:spacing w:beforeLines="50" w:line="440" w:lineRule="exact"/>
        <w:ind w:firstLineChars="200" w:firstLine="562"/>
        <w:rPr>
          <w:rFonts w:ascii="Times New Roman" w:eastAsia="仿宋_GB2312" w:hAnsi="Times New Roman"/>
          <w:b/>
          <w:sz w:val="28"/>
          <w:szCs w:val="28"/>
        </w:rPr>
      </w:pPr>
      <w:r w:rsidRPr="009E6658">
        <w:rPr>
          <w:rFonts w:ascii="Times New Roman" w:eastAsia="仿宋_GB2312" w:hAnsi="Times New Roman"/>
          <w:b/>
          <w:sz w:val="28"/>
          <w:szCs w:val="28"/>
        </w:rPr>
        <w:t>模块</w:t>
      </w:r>
      <w:r w:rsidRPr="009E6658">
        <w:rPr>
          <w:rFonts w:ascii="Times New Roman" w:eastAsia="仿宋_GB2312" w:hAnsi="Times New Roman"/>
          <w:b/>
          <w:sz w:val="28"/>
          <w:szCs w:val="28"/>
        </w:rPr>
        <w:t>5</w:t>
      </w:r>
      <w:r>
        <w:rPr>
          <w:rFonts w:ascii="Times New Roman" w:eastAsia="仿宋_GB2312" w:hAnsi="Times New Roman" w:hint="eastAsia"/>
          <w:b/>
          <w:sz w:val="28"/>
          <w:szCs w:val="28"/>
        </w:rPr>
        <w:t xml:space="preserve">  </w:t>
      </w:r>
      <w:r w:rsidRPr="009E6658">
        <w:rPr>
          <w:rFonts w:ascii="Times New Roman" w:eastAsia="仿宋_GB2312" w:hAnsi="Times New Roman"/>
          <w:b/>
          <w:sz w:val="28"/>
          <w:szCs w:val="28"/>
        </w:rPr>
        <w:t>国际事务与全球视野</w:t>
      </w:r>
    </w:p>
    <w:p w:rsidR="00323E22" w:rsidRDefault="00323E22" w:rsidP="000A325A">
      <w:pPr>
        <w:spacing w:beforeLines="50" w:line="440" w:lineRule="exact"/>
        <w:ind w:firstLineChars="200" w:firstLine="560"/>
        <w:rPr>
          <w:rFonts w:ascii="Times New Roman" w:eastAsia="仿宋_GB2312" w:hAnsi="Times New Roman"/>
          <w:sz w:val="28"/>
          <w:szCs w:val="28"/>
        </w:rPr>
      </w:pPr>
      <w:r w:rsidRPr="009E6658">
        <w:rPr>
          <w:rFonts w:ascii="Times New Roman" w:eastAsia="仿宋_GB2312" w:hAnsi="Times New Roman"/>
          <w:sz w:val="28"/>
          <w:szCs w:val="28"/>
        </w:rPr>
        <w:t>关注全球化时代多文明共存的世界和人类面临的共同议题的课程。重在拓展学生的全球视野，促使其较深入地了解人类社会的历史</w:t>
      </w:r>
      <w:r w:rsidRPr="009E6658">
        <w:rPr>
          <w:rFonts w:ascii="Times New Roman" w:eastAsia="仿宋_GB2312" w:hAnsi="Times New Roman"/>
          <w:sz w:val="28"/>
          <w:szCs w:val="28"/>
        </w:rPr>
        <w:lastRenderedPageBreak/>
        <w:t>演变和多元文明的差异、价值整合，建立学生对国际性问题的基础认知和对国际规则的通晓，培养其参与国际事务和国际竞争的能力。</w:t>
      </w:r>
    </w:p>
    <w:p w:rsidR="00D32E24" w:rsidRDefault="00C572D9" w:rsidP="000A325A">
      <w:pPr>
        <w:spacing w:beforeLines="50" w:line="440" w:lineRule="exact"/>
        <w:ind w:firstLineChars="200" w:firstLine="560"/>
        <w:rPr>
          <w:rFonts w:ascii="Times New Roman" w:eastAsia="仿宋_GB2312" w:hAnsi="Times New Roman"/>
          <w:sz w:val="28"/>
          <w:szCs w:val="28"/>
        </w:rPr>
      </w:pPr>
      <w:r w:rsidRPr="00C572D9">
        <w:rPr>
          <w:rFonts w:ascii="仿宋_GB2312" w:eastAsia="仿宋_GB2312" w:hint="eastAsia"/>
          <w:sz w:val="28"/>
          <w:szCs w:val="28"/>
        </w:rPr>
        <w:t>5.1</w:t>
      </w:r>
      <w:r w:rsidR="00D32E24" w:rsidRPr="00C572D9">
        <w:rPr>
          <w:rFonts w:ascii="仿宋_GB2312" w:eastAsia="仿宋_GB2312" w:hint="eastAsia"/>
          <w:sz w:val="28"/>
          <w:szCs w:val="28"/>
        </w:rPr>
        <w:t>多源的古</w:t>
      </w:r>
      <w:r w:rsidR="00D32E24" w:rsidRPr="00323E22">
        <w:rPr>
          <w:rFonts w:ascii="Times New Roman" w:eastAsia="仿宋_GB2312" w:hAnsi="Times New Roman" w:hint="eastAsia"/>
          <w:sz w:val="28"/>
          <w:szCs w:val="28"/>
        </w:rPr>
        <w:t>代文明</w:t>
      </w:r>
    </w:p>
    <w:p w:rsidR="00323E22" w:rsidRPr="00323E22" w:rsidRDefault="00D32E24"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5.2</w:t>
      </w:r>
      <w:r w:rsidR="00323E22" w:rsidRPr="00323E22">
        <w:rPr>
          <w:rFonts w:ascii="仿宋_GB2312" w:eastAsia="仿宋_GB2312" w:hint="eastAsia"/>
          <w:sz w:val="28"/>
          <w:szCs w:val="28"/>
        </w:rPr>
        <w:t>近现代文明的冲突与融合</w:t>
      </w:r>
    </w:p>
    <w:p w:rsidR="00010CD2" w:rsidRDefault="00010CD2"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5.</w:t>
      </w:r>
      <w:r w:rsidR="00D32E24">
        <w:rPr>
          <w:rFonts w:ascii="仿宋_GB2312" w:eastAsia="仿宋_GB2312"/>
          <w:sz w:val="28"/>
          <w:szCs w:val="28"/>
        </w:rPr>
        <w:t>3</w:t>
      </w:r>
      <w:r w:rsidRPr="00082061">
        <w:rPr>
          <w:rFonts w:ascii="仿宋_GB2312" w:eastAsia="仿宋_GB2312" w:hint="eastAsia"/>
          <w:sz w:val="28"/>
          <w:szCs w:val="28"/>
        </w:rPr>
        <w:t>中国与世界的互动</w:t>
      </w:r>
    </w:p>
    <w:p w:rsidR="00D32E24" w:rsidRPr="00082061" w:rsidRDefault="00D32E24" w:rsidP="000A325A">
      <w:pPr>
        <w:spacing w:beforeLines="50" w:line="440" w:lineRule="exact"/>
        <w:ind w:firstLineChars="200" w:firstLine="560"/>
        <w:rPr>
          <w:rFonts w:ascii="仿宋_GB2312" w:eastAsia="仿宋_GB2312"/>
          <w:sz w:val="28"/>
          <w:szCs w:val="28"/>
        </w:rPr>
      </w:pPr>
      <w:r>
        <w:rPr>
          <w:rFonts w:ascii="仿宋_GB2312" w:eastAsia="仿宋_GB2312"/>
          <w:sz w:val="28"/>
          <w:szCs w:val="28"/>
        </w:rPr>
        <w:t>5.4</w:t>
      </w:r>
      <w:r w:rsidRPr="00010CD2">
        <w:rPr>
          <w:rFonts w:ascii="仿宋_GB2312" w:eastAsia="仿宋_GB2312" w:hint="eastAsia"/>
          <w:sz w:val="28"/>
          <w:szCs w:val="28"/>
        </w:rPr>
        <w:t>宗教与文化多样性</w:t>
      </w:r>
    </w:p>
    <w:p w:rsidR="00010CD2" w:rsidRDefault="00010CD2" w:rsidP="000A325A">
      <w:pPr>
        <w:spacing w:beforeLines="50" w:line="440" w:lineRule="exact"/>
        <w:ind w:firstLineChars="200" w:firstLine="560"/>
        <w:rPr>
          <w:rFonts w:ascii="仿宋_GB2312" w:eastAsia="仿宋_GB2312"/>
          <w:sz w:val="28"/>
          <w:szCs w:val="28"/>
        </w:rPr>
      </w:pPr>
      <w:r w:rsidRPr="00082061">
        <w:rPr>
          <w:rFonts w:ascii="仿宋_GB2312" w:eastAsia="仿宋_GB2312" w:hint="eastAsia"/>
          <w:sz w:val="28"/>
          <w:szCs w:val="28"/>
        </w:rPr>
        <w:t>5.</w:t>
      </w:r>
      <w:r w:rsidR="00C572D9">
        <w:rPr>
          <w:rFonts w:ascii="仿宋_GB2312" w:eastAsia="仿宋_GB2312"/>
          <w:sz w:val="28"/>
          <w:szCs w:val="28"/>
        </w:rPr>
        <w:t>5</w:t>
      </w:r>
      <w:r w:rsidRPr="00082061">
        <w:rPr>
          <w:rFonts w:ascii="仿宋_GB2312" w:eastAsia="仿宋_GB2312" w:hint="eastAsia"/>
          <w:sz w:val="28"/>
          <w:szCs w:val="28"/>
        </w:rPr>
        <w:t>全球问题与区域研究</w:t>
      </w:r>
    </w:p>
    <w:p w:rsidR="00082061" w:rsidRPr="00C572D9" w:rsidRDefault="00C572D9" w:rsidP="000A325A">
      <w:pPr>
        <w:pStyle w:val="3"/>
        <w:shd w:val="clear" w:color="auto" w:fill="FFFFFF"/>
        <w:spacing w:beforeLines="50" w:beforeAutospacing="0" w:after="0" w:afterAutospacing="0" w:line="440" w:lineRule="exact"/>
        <w:ind w:firstLineChars="200" w:firstLine="560"/>
        <w:rPr>
          <w:rFonts w:ascii="Times New Roman" w:eastAsia="仿宋_GB2312" w:hAnsi="Times New Roman" w:cs="Times New Roman"/>
          <w:b w:val="0"/>
          <w:bCs w:val="0"/>
          <w:kern w:val="2"/>
          <w:sz w:val="28"/>
          <w:szCs w:val="28"/>
        </w:rPr>
      </w:pPr>
      <w:r>
        <w:rPr>
          <w:rFonts w:ascii="仿宋_GB2312" w:eastAsia="仿宋_GB2312" w:hAnsiTheme="minorHAnsi" w:cstheme="minorBidi" w:hint="eastAsia"/>
          <w:b w:val="0"/>
          <w:bCs w:val="0"/>
          <w:kern w:val="2"/>
          <w:sz w:val="28"/>
          <w:szCs w:val="28"/>
        </w:rPr>
        <w:t>5.6</w:t>
      </w:r>
      <w:r w:rsidRPr="00010CD2">
        <w:rPr>
          <w:rFonts w:ascii="Times New Roman" w:eastAsia="仿宋_GB2312" w:hAnsi="Times New Roman" w:cs="Times New Roman" w:hint="eastAsia"/>
          <w:b w:val="0"/>
          <w:bCs w:val="0"/>
          <w:kern w:val="2"/>
          <w:sz w:val="28"/>
          <w:szCs w:val="28"/>
        </w:rPr>
        <w:t>面向未来的人类文明</w:t>
      </w:r>
    </w:p>
    <w:sectPr w:rsidR="00082061" w:rsidRPr="00C572D9" w:rsidSect="00230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51" w:rsidRDefault="00CA2551" w:rsidP="00082061">
      <w:r>
        <w:separator/>
      </w:r>
    </w:p>
  </w:endnote>
  <w:endnote w:type="continuationSeparator" w:id="0">
    <w:p w:rsidR="00CA2551" w:rsidRDefault="00CA2551" w:rsidP="00082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51" w:rsidRDefault="00CA2551" w:rsidP="00082061">
      <w:r>
        <w:separator/>
      </w:r>
    </w:p>
  </w:footnote>
  <w:footnote w:type="continuationSeparator" w:id="0">
    <w:p w:rsidR="00CA2551" w:rsidRDefault="00CA2551" w:rsidP="00082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7DB"/>
    <w:rsid w:val="00010CD2"/>
    <w:rsid w:val="00082061"/>
    <w:rsid w:val="000A325A"/>
    <w:rsid w:val="00230D4F"/>
    <w:rsid w:val="0025536A"/>
    <w:rsid w:val="002C181B"/>
    <w:rsid w:val="002C30CE"/>
    <w:rsid w:val="002F7E99"/>
    <w:rsid w:val="00323E22"/>
    <w:rsid w:val="00377925"/>
    <w:rsid w:val="005361EF"/>
    <w:rsid w:val="00597550"/>
    <w:rsid w:val="005C2DC5"/>
    <w:rsid w:val="00602A55"/>
    <w:rsid w:val="00735E72"/>
    <w:rsid w:val="00796F40"/>
    <w:rsid w:val="008034C2"/>
    <w:rsid w:val="00835C8F"/>
    <w:rsid w:val="008B17DB"/>
    <w:rsid w:val="00920F5A"/>
    <w:rsid w:val="009B2178"/>
    <w:rsid w:val="009C18F4"/>
    <w:rsid w:val="00B05307"/>
    <w:rsid w:val="00C572D9"/>
    <w:rsid w:val="00C843FD"/>
    <w:rsid w:val="00CA2551"/>
    <w:rsid w:val="00D32E24"/>
    <w:rsid w:val="00D80E0B"/>
    <w:rsid w:val="00E34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5A"/>
    <w:pPr>
      <w:widowControl w:val="0"/>
      <w:jc w:val="both"/>
    </w:pPr>
  </w:style>
  <w:style w:type="paragraph" w:styleId="3">
    <w:name w:val="heading 3"/>
    <w:basedOn w:val="a"/>
    <w:link w:val="3Char"/>
    <w:uiPriority w:val="9"/>
    <w:qFormat/>
    <w:rsid w:val="00C843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2061"/>
    <w:rPr>
      <w:sz w:val="18"/>
      <w:szCs w:val="18"/>
    </w:rPr>
  </w:style>
  <w:style w:type="paragraph" w:styleId="a4">
    <w:name w:val="footer"/>
    <w:basedOn w:val="a"/>
    <w:link w:val="Char0"/>
    <w:uiPriority w:val="99"/>
    <w:unhideWhenUsed/>
    <w:rsid w:val="00082061"/>
    <w:pPr>
      <w:tabs>
        <w:tab w:val="center" w:pos="4153"/>
        <w:tab w:val="right" w:pos="8306"/>
      </w:tabs>
      <w:snapToGrid w:val="0"/>
      <w:jc w:val="left"/>
    </w:pPr>
    <w:rPr>
      <w:sz w:val="18"/>
      <w:szCs w:val="18"/>
    </w:rPr>
  </w:style>
  <w:style w:type="character" w:customStyle="1" w:styleId="Char0">
    <w:name w:val="页脚 Char"/>
    <w:basedOn w:val="a0"/>
    <w:link w:val="a4"/>
    <w:uiPriority w:val="99"/>
    <w:rsid w:val="00082061"/>
    <w:rPr>
      <w:sz w:val="18"/>
      <w:szCs w:val="18"/>
    </w:rPr>
  </w:style>
  <w:style w:type="character" w:customStyle="1" w:styleId="3Char">
    <w:name w:val="标题 3 Char"/>
    <w:basedOn w:val="a0"/>
    <w:link w:val="3"/>
    <w:uiPriority w:val="9"/>
    <w:rsid w:val="00C843FD"/>
    <w:rPr>
      <w:rFonts w:ascii="宋体" w:eastAsia="宋体" w:hAnsi="宋体" w:cs="宋体"/>
      <w:b/>
      <w:bCs/>
      <w:kern w:val="0"/>
      <w:sz w:val="27"/>
      <w:szCs w:val="27"/>
    </w:rPr>
  </w:style>
  <w:style w:type="paragraph" w:styleId="a5">
    <w:name w:val="Balloon Text"/>
    <w:basedOn w:val="a"/>
    <w:link w:val="Char1"/>
    <w:uiPriority w:val="99"/>
    <w:semiHidden/>
    <w:unhideWhenUsed/>
    <w:rsid w:val="00597550"/>
    <w:rPr>
      <w:sz w:val="18"/>
      <w:szCs w:val="18"/>
    </w:rPr>
  </w:style>
  <w:style w:type="character" w:customStyle="1" w:styleId="Char1">
    <w:name w:val="批注框文本 Char"/>
    <w:basedOn w:val="a0"/>
    <w:link w:val="a5"/>
    <w:uiPriority w:val="99"/>
    <w:semiHidden/>
    <w:rsid w:val="00597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843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2061"/>
    <w:rPr>
      <w:sz w:val="18"/>
      <w:szCs w:val="18"/>
    </w:rPr>
  </w:style>
  <w:style w:type="paragraph" w:styleId="a4">
    <w:name w:val="footer"/>
    <w:basedOn w:val="a"/>
    <w:link w:val="Char0"/>
    <w:uiPriority w:val="99"/>
    <w:unhideWhenUsed/>
    <w:rsid w:val="00082061"/>
    <w:pPr>
      <w:tabs>
        <w:tab w:val="center" w:pos="4153"/>
        <w:tab w:val="right" w:pos="8306"/>
      </w:tabs>
      <w:snapToGrid w:val="0"/>
      <w:jc w:val="left"/>
    </w:pPr>
    <w:rPr>
      <w:sz w:val="18"/>
      <w:szCs w:val="18"/>
    </w:rPr>
  </w:style>
  <w:style w:type="character" w:customStyle="1" w:styleId="Char0">
    <w:name w:val="页脚 Char"/>
    <w:basedOn w:val="a0"/>
    <w:link w:val="a4"/>
    <w:uiPriority w:val="99"/>
    <w:rsid w:val="00082061"/>
    <w:rPr>
      <w:sz w:val="18"/>
      <w:szCs w:val="18"/>
    </w:rPr>
  </w:style>
  <w:style w:type="character" w:customStyle="1" w:styleId="3Char">
    <w:name w:val="标题 3 Char"/>
    <w:basedOn w:val="a0"/>
    <w:link w:val="3"/>
    <w:uiPriority w:val="9"/>
    <w:rsid w:val="00C843FD"/>
    <w:rPr>
      <w:rFonts w:ascii="宋体" w:eastAsia="宋体" w:hAnsi="宋体" w:cs="宋体"/>
      <w:b/>
      <w:bCs/>
      <w:kern w:val="0"/>
      <w:sz w:val="27"/>
      <w:szCs w:val="27"/>
    </w:rPr>
  </w:style>
  <w:style w:type="paragraph" w:styleId="a5">
    <w:name w:val="Balloon Text"/>
    <w:basedOn w:val="a"/>
    <w:link w:val="Char1"/>
    <w:uiPriority w:val="99"/>
    <w:semiHidden/>
    <w:unhideWhenUsed/>
    <w:rsid w:val="00597550"/>
    <w:rPr>
      <w:sz w:val="18"/>
      <w:szCs w:val="18"/>
    </w:rPr>
  </w:style>
  <w:style w:type="character" w:customStyle="1" w:styleId="Char1">
    <w:name w:val="批注框文本 Char"/>
    <w:basedOn w:val="a0"/>
    <w:link w:val="a5"/>
    <w:uiPriority w:val="99"/>
    <w:semiHidden/>
    <w:rsid w:val="0059755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gjey6EvRxO7N77JMzzOGZmPg5s8WMmWHal2A_AHKUpffpoDyLmD4yVeTpTnpUdYFzfTtxkrIvhFIIJLI6OQZC_"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998</Characters>
  <Application>Microsoft Office Word</Application>
  <DocSecurity>0</DocSecurity>
  <Lines>8</Lines>
  <Paragraphs>2</Paragraphs>
  <ScaleCrop>false</ScaleCrop>
  <Company>china</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胡廉洁</dc:creator>
  <cp:lastModifiedBy>Lenovo</cp:lastModifiedBy>
  <cp:revision>4</cp:revision>
  <dcterms:created xsi:type="dcterms:W3CDTF">2019-07-07T05:31:00Z</dcterms:created>
  <dcterms:modified xsi:type="dcterms:W3CDTF">2019-07-08T00:38:00Z</dcterms:modified>
</cp:coreProperties>
</file>